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0F73" w14:textId="77777777" w:rsidR="003A3AB3" w:rsidRPr="003A3AB3" w:rsidRDefault="003A3AB3" w:rsidP="00F26EC2">
      <w:pPr>
        <w:tabs>
          <w:tab w:val="center" w:pos="4536"/>
        </w:tabs>
        <w:autoSpaceDE w:val="0"/>
        <w:autoSpaceDN w:val="0"/>
        <w:adjustRightInd w:val="0"/>
        <w:spacing w:after="0" w:line="276" w:lineRule="auto"/>
        <w:jc w:val="center"/>
        <w:rPr>
          <w:rFonts w:ascii="Times New Roman" w:eastAsia="Calibri" w:hAnsi="Times New Roman" w:cs="Times New Roman"/>
          <w:sz w:val="24"/>
          <w:szCs w:val="24"/>
        </w:rPr>
      </w:pPr>
      <w:r w:rsidRPr="003A3AB3">
        <w:rPr>
          <w:rFonts w:ascii="Times New Roman" w:eastAsia="Times New Roman" w:hAnsi="Times New Roman" w:cs="Times New Roman"/>
          <w:noProof/>
          <w:sz w:val="24"/>
          <w:szCs w:val="24"/>
          <w:lang w:eastAsia="tr-TR"/>
        </w:rPr>
        <w:drawing>
          <wp:anchor distT="0" distB="0" distL="114300" distR="114300" simplePos="0" relativeHeight="251659264" behindDoc="1" locked="0" layoutInCell="1" allowOverlap="0" wp14:anchorId="20EEFCF0" wp14:editId="0B6A38B1">
            <wp:simplePos x="0" y="0"/>
            <wp:positionH relativeFrom="column">
              <wp:posOffset>-219075</wp:posOffset>
            </wp:positionH>
            <wp:positionV relativeFrom="paragraph">
              <wp:posOffset>-280035</wp:posOffset>
            </wp:positionV>
            <wp:extent cx="1219200" cy="12192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3A3AB3">
        <w:rPr>
          <w:rFonts w:ascii="Times New Roman" w:eastAsia="Calibri" w:hAnsi="Times New Roman" w:cs="Times New Roman"/>
          <w:sz w:val="24"/>
          <w:szCs w:val="24"/>
        </w:rPr>
        <w:fldChar w:fldCharType="begin"/>
      </w:r>
      <w:r w:rsidRPr="003A3AB3">
        <w:rPr>
          <w:rFonts w:ascii="Times New Roman" w:eastAsia="Calibri" w:hAnsi="Times New Roman" w:cs="Times New Roman"/>
          <w:sz w:val="24"/>
          <w:szCs w:val="24"/>
        </w:rPr>
        <w:instrText>DOCVARIABLE D_URETICI</w:instrText>
      </w:r>
      <w:r w:rsidRPr="003A3AB3">
        <w:rPr>
          <w:rFonts w:ascii="Times New Roman" w:eastAsia="Calibri" w:hAnsi="Times New Roman" w:cs="Times New Roman"/>
          <w:sz w:val="24"/>
          <w:szCs w:val="24"/>
        </w:rPr>
        <w:fldChar w:fldCharType="separate"/>
      </w:r>
      <w:r w:rsidRPr="003A3AB3">
        <w:rPr>
          <w:rFonts w:ascii="Times New Roman" w:eastAsia="Calibri" w:hAnsi="Times New Roman" w:cs="Times New Roman"/>
          <w:sz w:val="24"/>
          <w:szCs w:val="24"/>
        </w:rPr>
        <w:t>T.C.</w:t>
      </w:r>
      <w:r w:rsidRPr="003A3AB3">
        <w:rPr>
          <w:rFonts w:ascii="Times New Roman" w:eastAsia="Calibri" w:hAnsi="Times New Roman" w:cs="Times New Roman"/>
          <w:sz w:val="24"/>
          <w:szCs w:val="24"/>
        </w:rPr>
        <w:br/>
        <w:t>TİCARET BAKANLIĞI</w:t>
      </w:r>
      <w:r w:rsidRPr="003A3AB3">
        <w:rPr>
          <w:rFonts w:ascii="Times New Roman" w:eastAsia="Calibri" w:hAnsi="Times New Roman" w:cs="Times New Roman"/>
          <w:sz w:val="24"/>
          <w:szCs w:val="24"/>
        </w:rPr>
        <w:br/>
      </w:r>
      <w:r w:rsidRPr="003A3AB3">
        <w:rPr>
          <w:rFonts w:ascii="Times New Roman" w:eastAsia="Calibri" w:hAnsi="Times New Roman" w:cs="Times New Roman"/>
          <w:sz w:val="24"/>
          <w:szCs w:val="24"/>
        </w:rPr>
        <w:fldChar w:fldCharType="end"/>
      </w:r>
    </w:p>
    <w:p w14:paraId="4C8266E6" w14:textId="77777777" w:rsidR="003A3AB3" w:rsidRPr="003A3AB3" w:rsidRDefault="003A3AB3" w:rsidP="00F26EC2">
      <w:pPr>
        <w:autoSpaceDE w:val="0"/>
        <w:autoSpaceDN w:val="0"/>
        <w:adjustRightInd w:val="0"/>
        <w:spacing w:after="0" w:line="240" w:lineRule="auto"/>
        <w:jc w:val="right"/>
        <w:rPr>
          <w:rFonts w:ascii="Times New Roman" w:eastAsia="Calibri" w:hAnsi="Times New Roman" w:cs="Times New Roman"/>
          <w:b/>
          <w:sz w:val="24"/>
          <w:szCs w:val="24"/>
        </w:rPr>
      </w:pPr>
    </w:p>
    <w:p w14:paraId="41B26144" w14:textId="77777777" w:rsidR="003A3AB3" w:rsidRPr="003A3AB3" w:rsidRDefault="003A3AB3" w:rsidP="00F26EC2">
      <w:pPr>
        <w:autoSpaceDE w:val="0"/>
        <w:autoSpaceDN w:val="0"/>
        <w:adjustRightInd w:val="0"/>
        <w:spacing w:after="0" w:line="240" w:lineRule="auto"/>
        <w:jc w:val="right"/>
        <w:rPr>
          <w:rFonts w:ascii="Times New Roman" w:eastAsia="Calibri" w:hAnsi="Times New Roman" w:cs="Times New Roman"/>
          <w:sz w:val="24"/>
          <w:szCs w:val="24"/>
        </w:rPr>
      </w:pPr>
      <w:r w:rsidRPr="003A3AB3">
        <w:rPr>
          <w:rFonts w:ascii="Times New Roman" w:eastAsia="Calibri" w:hAnsi="Times New Roman" w:cs="Times New Roman"/>
          <w:sz w:val="24"/>
          <w:szCs w:val="24"/>
        </w:rPr>
        <w:fldChar w:fldCharType="begin"/>
      </w:r>
      <w:r w:rsidRPr="003A3AB3">
        <w:rPr>
          <w:rFonts w:ascii="Times New Roman" w:eastAsia="Calibri" w:hAnsi="Times New Roman" w:cs="Times New Roman"/>
          <w:sz w:val="24"/>
          <w:szCs w:val="24"/>
        </w:rPr>
        <w:instrText>DOCVARIABLE D_IVEDILIK</w:instrText>
      </w:r>
      <w:r w:rsidRPr="003A3AB3">
        <w:rPr>
          <w:rFonts w:ascii="Times New Roman" w:eastAsia="Calibri" w:hAnsi="Times New Roman" w:cs="Times New Roman"/>
          <w:sz w:val="24"/>
          <w:szCs w:val="24"/>
        </w:rPr>
        <w:fldChar w:fldCharType="separate"/>
      </w:r>
      <w:r w:rsidRPr="003A3AB3">
        <w:rPr>
          <w:rFonts w:ascii="Times New Roman" w:eastAsia="Calibri" w:hAnsi="Times New Roman" w:cs="Times New Roman"/>
          <w:sz w:val="24"/>
          <w:szCs w:val="24"/>
        </w:rPr>
        <w:t xml:space="preserve"> </w:t>
      </w:r>
      <w:r w:rsidRPr="003A3AB3">
        <w:rPr>
          <w:rFonts w:ascii="Times New Roman" w:eastAsia="Calibri" w:hAnsi="Times New Roman" w:cs="Times New Roman"/>
          <w:sz w:val="24"/>
          <w:szCs w:val="24"/>
        </w:rPr>
        <w:fldChar w:fldCharType="end"/>
      </w:r>
      <w:r w:rsidRPr="003A3AB3">
        <w:rPr>
          <w:rFonts w:ascii="Times New Roman" w:eastAsia="Calibri" w:hAnsi="Times New Roman" w:cs="Times New Roman"/>
          <w:b/>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270"/>
        <w:gridCol w:w="5098"/>
        <w:gridCol w:w="4256"/>
      </w:tblGrid>
      <w:tr w:rsidR="003A3AB3" w:rsidRPr="003A3AB3" w14:paraId="17BBCDF4" w14:textId="77777777" w:rsidTr="00FF7E5C">
        <w:trPr>
          <w:trHeight w:val="300"/>
        </w:trPr>
        <w:tc>
          <w:tcPr>
            <w:tcW w:w="581" w:type="dxa"/>
            <w:tcMar>
              <w:top w:w="0" w:type="dxa"/>
              <w:left w:w="0" w:type="dxa"/>
              <w:bottom w:w="0" w:type="dxa"/>
              <w:right w:w="0" w:type="dxa"/>
            </w:tcMar>
          </w:tcPr>
          <w:p w14:paraId="734A5421" w14:textId="77777777" w:rsidR="003A3AB3" w:rsidRPr="00F26EC2" w:rsidRDefault="003A3AB3" w:rsidP="00F26EC2">
            <w:pPr>
              <w:spacing w:after="0" w:line="240" w:lineRule="auto"/>
              <w:rPr>
                <w:rFonts w:ascii="Times New Roman" w:eastAsia="Calibri" w:hAnsi="Times New Roman"/>
                <w:lang w:val="tr-TR"/>
              </w:rPr>
            </w:pPr>
            <w:r w:rsidRPr="00F26EC2">
              <w:rPr>
                <w:rFonts w:ascii="Times New Roman" w:eastAsia="Calibri" w:hAnsi="Times New Roman"/>
                <w:lang w:val="tr-TR"/>
              </w:rPr>
              <w:t>Sayı</w:t>
            </w:r>
          </w:p>
        </w:tc>
        <w:tc>
          <w:tcPr>
            <w:tcW w:w="270" w:type="dxa"/>
            <w:tcMar>
              <w:top w:w="0" w:type="dxa"/>
              <w:left w:w="0" w:type="dxa"/>
              <w:bottom w:w="0" w:type="dxa"/>
              <w:right w:w="0" w:type="dxa"/>
            </w:tcMar>
          </w:tcPr>
          <w:p w14:paraId="058A5B72" w14:textId="77777777" w:rsidR="003A3AB3" w:rsidRPr="00F26EC2" w:rsidRDefault="003A3AB3" w:rsidP="00F26EC2">
            <w:pPr>
              <w:spacing w:after="0" w:line="240" w:lineRule="auto"/>
              <w:jc w:val="center"/>
              <w:rPr>
                <w:rFonts w:ascii="Times New Roman" w:eastAsia="Calibri" w:hAnsi="Times New Roman"/>
                <w:lang w:val="tr-TR"/>
              </w:rPr>
            </w:pPr>
            <w:r w:rsidRPr="00F26EC2">
              <w:rPr>
                <w:rFonts w:ascii="Times New Roman" w:eastAsia="Calibri" w:hAnsi="Times New Roman"/>
                <w:lang w:val="tr-TR"/>
              </w:rPr>
              <w:t>:</w:t>
            </w:r>
          </w:p>
        </w:tc>
        <w:tc>
          <w:tcPr>
            <w:tcW w:w="5098" w:type="dxa"/>
            <w:tcMar>
              <w:top w:w="0" w:type="dxa"/>
              <w:left w:w="0" w:type="dxa"/>
              <w:bottom w:w="0" w:type="dxa"/>
              <w:right w:w="0" w:type="dxa"/>
            </w:tcMar>
          </w:tcPr>
          <w:p w14:paraId="27E2D5CB" w14:textId="77777777" w:rsidR="003A3AB3" w:rsidRPr="00F26EC2" w:rsidRDefault="003A3AB3" w:rsidP="00F26EC2">
            <w:pPr>
              <w:spacing w:after="0" w:line="240" w:lineRule="auto"/>
              <w:rPr>
                <w:rFonts w:ascii="Times New Roman" w:eastAsia="Calibri" w:hAnsi="Times New Roman"/>
                <w:lang w:val="tr-TR"/>
              </w:rPr>
            </w:pPr>
            <w:r w:rsidRPr="00F26EC2">
              <w:rPr>
                <w:rFonts w:ascii="Times New Roman" w:hAnsi="Times New Roman"/>
              </w:rPr>
              <w:fldChar w:fldCharType="begin"/>
            </w:r>
            <w:r w:rsidRPr="00F26EC2">
              <w:rPr>
                <w:rFonts w:ascii="Times New Roman" w:eastAsia="Calibri" w:hAnsi="Times New Roman"/>
                <w:lang w:val="tr-TR"/>
              </w:rPr>
              <w:instrText>DOCVARIABLE D_BELGENO</w:instrText>
            </w:r>
            <w:r w:rsidRPr="00F26EC2">
              <w:rPr>
                <w:rFonts w:ascii="Times New Roman" w:hAnsi="Times New Roman"/>
              </w:rPr>
              <w:fldChar w:fldCharType="end"/>
            </w:r>
          </w:p>
        </w:tc>
        <w:tc>
          <w:tcPr>
            <w:tcW w:w="4256" w:type="dxa"/>
            <w:tcMar>
              <w:top w:w="0" w:type="dxa"/>
              <w:left w:w="0" w:type="dxa"/>
              <w:bottom w:w="0" w:type="dxa"/>
              <w:right w:w="0" w:type="dxa"/>
            </w:tcMar>
          </w:tcPr>
          <w:p w14:paraId="44309B1F" w14:textId="77777777" w:rsidR="003A3AB3" w:rsidRPr="003A3AB3" w:rsidRDefault="003A3AB3" w:rsidP="00F26EC2">
            <w:pPr>
              <w:spacing w:after="0" w:line="240" w:lineRule="auto"/>
              <w:jc w:val="right"/>
              <w:rPr>
                <w:rFonts w:ascii="Times New Roman" w:eastAsia="Calibri" w:hAnsi="Times New Roman"/>
              </w:rPr>
            </w:pPr>
            <w:r w:rsidRPr="003A3AB3">
              <w:rPr>
                <w:rFonts w:ascii="Times New Roman" w:hAnsi="Times New Roman"/>
              </w:rPr>
              <w:fldChar w:fldCharType="begin"/>
            </w:r>
            <w:r w:rsidRPr="003A3AB3">
              <w:rPr>
                <w:rFonts w:ascii="Times New Roman" w:eastAsia="Calibri" w:hAnsi="Times New Roman"/>
              </w:rPr>
              <w:instrText>DOCVARIABLE D_TARIH</w:instrText>
            </w:r>
            <w:r w:rsidRPr="003A3AB3">
              <w:rPr>
                <w:rFonts w:ascii="Times New Roman" w:hAnsi="Times New Roman"/>
              </w:rPr>
              <w:fldChar w:fldCharType="separate"/>
            </w:r>
            <w:r w:rsidRPr="003A3AB3">
              <w:rPr>
                <w:rFonts w:ascii="Times New Roman" w:eastAsia="Calibri" w:hAnsi="Times New Roman"/>
              </w:rPr>
              <w:t xml:space="preserve"> </w:t>
            </w:r>
            <w:r w:rsidRPr="003A3AB3">
              <w:rPr>
                <w:rFonts w:ascii="Times New Roman" w:hAnsi="Times New Roman"/>
              </w:rPr>
              <w:fldChar w:fldCharType="end"/>
            </w:r>
          </w:p>
        </w:tc>
      </w:tr>
      <w:tr w:rsidR="003A3AB3" w:rsidRPr="003A3AB3" w14:paraId="60745543" w14:textId="77777777" w:rsidTr="00FF7E5C">
        <w:trPr>
          <w:trHeight w:val="300"/>
        </w:trPr>
        <w:tc>
          <w:tcPr>
            <w:tcW w:w="581" w:type="dxa"/>
            <w:tcMar>
              <w:top w:w="0" w:type="dxa"/>
              <w:left w:w="0" w:type="dxa"/>
              <w:bottom w:w="0" w:type="dxa"/>
              <w:right w:w="0" w:type="dxa"/>
            </w:tcMar>
          </w:tcPr>
          <w:p w14:paraId="1AD8CD61" w14:textId="77777777" w:rsidR="003A3AB3" w:rsidRPr="00F26EC2" w:rsidRDefault="003A3AB3" w:rsidP="00F26EC2">
            <w:pPr>
              <w:spacing w:after="0" w:line="240" w:lineRule="auto"/>
              <w:rPr>
                <w:rFonts w:ascii="Times New Roman" w:eastAsia="Calibri" w:hAnsi="Times New Roman"/>
                <w:lang w:val="tr-TR"/>
              </w:rPr>
            </w:pPr>
            <w:r w:rsidRPr="00F26EC2">
              <w:rPr>
                <w:rFonts w:ascii="Times New Roman" w:eastAsia="Calibri" w:hAnsi="Times New Roman"/>
                <w:lang w:val="tr-TR"/>
              </w:rPr>
              <w:t>Konu</w:t>
            </w:r>
          </w:p>
        </w:tc>
        <w:tc>
          <w:tcPr>
            <w:tcW w:w="270" w:type="dxa"/>
            <w:tcMar>
              <w:top w:w="0" w:type="dxa"/>
              <w:left w:w="0" w:type="dxa"/>
              <w:bottom w:w="0" w:type="dxa"/>
              <w:right w:w="0" w:type="dxa"/>
            </w:tcMar>
          </w:tcPr>
          <w:p w14:paraId="0A4BBD83" w14:textId="77777777" w:rsidR="003A3AB3" w:rsidRPr="00F26EC2" w:rsidRDefault="003A3AB3" w:rsidP="00F26EC2">
            <w:pPr>
              <w:spacing w:after="0" w:line="240" w:lineRule="auto"/>
              <w:jc w:val="center"/>
              <w:rPr>
                <w:rFonts w:ascii="Times New Roman" w:eastAsia="Calibri" w:hAnsi="Times New Roman"/>
                <w:lang w:val="tr-TR"/>
              </w:rPr>
            </w:pPr>
            <w:r w:rsidRPr="00F26EC2">
              <w:rPr>
                <w:rFonts w:ascii="Times New Roman" w:eastAsia="Calibri" w:hAnsi="Times New Roman"/>
                <w:lang w:val="tr-TR"/>
              </w:rPr>
              <w:t>:</w:t>
            </w:r>
          </w:p>
        </w:tc>
        <w:tc>
          <w:tcPr>
            <w:tcW w:w="5098" w:type="dxa"/>
            <w:tcMar>
              <w:top w:w="0" w:type="dxa"/>
              <w:left w:w="0" w:type="dxa"/>
              <w:bottom w:w="0" w:type="dxa"/>
              <w:right w:w="0" w:type="dxa"/>
            </w:tcMar>
          </w:tcPr>
          <w:p w14:paraId="16B1F1B5" w14:textId="6C74FE29" w:rsidR="003A3AB3" w:rsidRPr="00F26EC2" w:rsidRDefault="00B64C3B" w:rsidP="00F26EC2">
            <w:pPr>
              <w:spacing w:after="0" w:line="240" w:lineRule="auto"/>
              <w:rPr>
                <w:rFonts w:ascii="Times New Roman" w:eastAsia="Calibri" w:hAnsi="Times New Roman"/>
                <w:lang w:val="tr-TR"/>
              </w:rPr>
            </w:pPr>
            <w:r>
              <w:rPr>
                <w:rFonts w:ascii="Times New Roman" w:hAnsi="Times New Roman"/>
                <w:lang w:val="tr-TR"/>
              </w:rPr>
              <w:t>Havayolu Gümrük Beyan Sistemi</w:t>
            </w:r>
            <w:r w:rsidR="00074ECA">
              <w:rPr>
                <w:rFonts w:ascii="Times New Roman" w:hAnsi="Times New Roman"/>
                <w:lang w:val="tr-TR"/>
              </w:rPr>
              <w:t xml:space="preserve"> (HGBS)</w:t>
            </w:r>
          </w:p>
        </w:tc>
        <w:tc>
          <w:tcPr>
            <w:tcW w:w="4256" w:type="dxa"/>
            <w:tcMar>
              <w:top w:w="0" w:type="dxa"/>
              <w:left w:w="0" w:type="dxa"/>
              <w:bottom w:w="0" w:type="dxa"/>
              <w:right w:w="0" w:type="dxa"/>
            </w:tcMar>
          </w:tcPr>
          <w:p w14:paraId="43925930" w14:textId="77777777" w:rsidR="003A3AB3" w:rsidRPr="003A3AB3" w:rsidRDefault="003A3AB3" w:rsidP="00F26EC2">
            <w:pPr>
              <w:spacing w:after="0" w:line="240" w:lineRule="auto"/>
              <w:jc w:val="right"/>
              <w:rPr>
                <w:rFonts w:ascii="Times New Roman" w:eastAsia="Calibri" w:hAnsi="Times New Roman"/>
              </w:rPr>
            </w:pPr>
          </w:p>
        </w:tc>
      </w:tr>
    </w:tbl>
    <w:p w14:paraId="69F7C879" w14:textId="77777777" w:rsidR="003A3AB3" w:rsidRPr="003A3AB3" w:rsidRDefault="003A3AB3" w:rsidP="00F26EC2">
      <w:pPr>
        <w:autoSpaceDE w:val="0"/>
        <w:autoSpaceDN w:val="0"/>
        <w:adjustRightInd w:val="0"/>
        <w:spacing w:after="0" w:line="276" w:lineRule="auto"/>
        <w:jc w:val="center"/>
        <w:rPr>
          <w:rFonts w:ascii="Times New Roman" w:eastAsia="Calibri" w:hAnsi="Times New Roman" w:cs="Times New Roman"/>
          <w:sz w:val="24"/>
          <w:szCs w:val="24"/>
        </w:rPr>
      </w:pPr>
    </w:p>
    <w:p w14:paraId="61D2C1B1" w14:textId="77777777" w:rsidR="003A3AB3" w:rsidRPr="003A3AB3" w:rsidRDefault="003A3AB3" w:rsidP="00F26EC2">
      <w:pPr>
        <w:autoSpaceDE w:val="0"/>
        <w:autoSpaceDN w:val="0"/>
        <w:adjustRightInd w:val="0"/>
        <w:spacing w:after="0" w:line="276" w:lineRule="auto"/>
        <w:jc w:val="center"/>
        <w:rPr>
          <w:rFonts w:ascii="Times New Roman" w:eastAsia="Calibri" w:hAnsi="Times New Roman" w:cs="Times New Roman"/>
          <w:b/>
          <w:sz w:val="24"/>
          <w:szCs w:val="24"/>
        </w:rPr>
      </w:pPr>
      <w:r w:rsidRPr="003A3AB3">
        <w:rPr>
          <w:rFonts w:ascii="Times New Roman" w:eastAsia="Calibri" w:hAnsi="Times New Roman" w:cs="Times New Roman"/>
          <w:b/>
          <w:sz w:val="24"/>
          <w:szCs w:val="24"/>
        </w:rPr>
        <w:t>GENELGE</w:t>
      </w:r>
    </w:p>
    <w:p w14:paraId="6D5D872E" w14:textId="77777777" w:rsidR="003A3AB3" w:rsidRDefault="003A3AB3" w:rsidP="00F26EC2">
      <w:pPr>
        <w:autoSpaceDE w:val="0"/>
        <w:autoSpaceDN w:val="0"/>
        <w:adjustRightInd w:val="0"/>
        <w:spacing w:after="0" w:line="276" w:lineRule="auto"/>
        <w:jc w:val="center"/>
        <w:rPr>
          <w:rFonts w:ascii="Times New Roman" w:eastAsia="Calibri" w:hAnsi="Times New Roman" w:cs="Times New Roman"/>
          <w:b/>
          <w:sz w:val="24"/>
          <w:szCs w:val="24"/>
        </w:rPr>
      </w:pPr>
      <w:r w:rsidRPr="003A3AB3">
        <w:rPr>
          <w:rFonts w:ascii="Times New Roman" w:eastAsia="Calibri" w:hAnsi="Times New Roman" w:cs="Times New Roman"/>
          <w:b/>
          <w:sz w:val="24"/>
          <w:szCs w:val="24"/>
        </w:rPr>
        <w:t>(202</w:t>
      </w:r>
      <w:r w:rsidR="0084682C">
        <w:rPr>
          <w:rFonts w:ascii="Times New Roman" w:eastAsia="Calibri" w:hAnsi="Times New Roman" w:cs="Times New Roman"/>
          <w:b/>
          <w:sz w:val="24"/>
          <w:szCs w:val="24"/>
        </w:rPr>
        <w:t>5</w:t>
      </w:r>
      <w:r w:rsidRPr="003A3AB3">
        <w:rPr>
          <w:rFonts w:ascii="Times New Roman" w:eastAsia="Calibri" w:hAnsi="Times New Roman" w:cs="Times New Roman"/>
          <w:b/>
          <w:sz w:val="24"/>
          <w:szCs w:val="24"/>
        </w:rPr>
        <w:t>/</w:t>
      </w:r>
      <w:r w:rsidR="0084682C">
        <w:rPr>
          <w:rFonts w:ascii="Times New Roman" w:eastAsia="Calibri" w:hAnsi="Times New Roman" w:cs="Times New Roman"/>
          <w:b/>
          <w:sz w:val="24"/>
          <w:szCs w:val="24"/>
        </w:rPr>
        <w:t>…</w:t>
      </w:r>
      <w:r w:rsidRPr="003A3AB3">
        <w:rPr>
          <w:rFonts w:ascii="Times New Roman" w:eastAsia="Calibri" w:hAnsi="Times New Roman" w:cs="Times New Roman"/>
          <w:b/>
          <w:sz w:val="24"/>
          <w:szCs w:val="24"/>
        </w:rPr>
        <w:t>)</w:t>
      </w:r>
    </w:p>
    <w:p w14:paraId="3817CE6C" w14:textId="77777777" w:rsidR="00EE31CE" w:rsidRPr="007125AB" w:rsidRDefault="00EE31CE" w:rsidP="00F26EC2">
      <w:pPr>
        <w:autoSpaceDE w:val="0"/>
        <w:autoSpaceDN w:val="0"/>
        <w:adjustRightInd w:val="0"/>
        <w:spacing w:after="0" w:line="276" w:lineRule="auto"/>
        <w:jc w:val="center"/>
        <w:rPr>
          <w:rFonts w:ascii="Times New Roman" w:eastAsia="Calibri" w:hAnsi="Times New Roman" w:cs="Times New Roman"/>
          <w:b/>
          <w:sz w:val="24"/>
          <w:szCs w:val="24"/>
        </w:rPr>
      </w:pPr>
    </w:p>
    <w:p w14:paraId="0456CF7E" w14:textId="3097238D" w:rsidR="00631CB8" w:rsidRPr="00337CFC" w:rsidRDefault="009332BA" w:rsidP="004D312B">
      <w:pPr>
        <w:autoSpaceDE w:val="0"/>
        <w:autoSpaceDN w:val="0"/>
        <w:adjustRightInd w:val="0"/>
        <w:spacing w:after="120" w:line="276" w:lineRule="auto"/>
        <w:ind w:firstLine="709"/>
        <w:jc w:val="both"/>
        <w:rPr>
          <w:rFonts w:ascii="Times New Roman" w:eastAsia="Calibri" w:hAnsi="Times New Roman" w:cs="Times New Roman"/>
          <w:sz w:val="24"/>
          <w:szCs w:val="24"/>
        </w:rPr>
      </w:pPr>
      <w:r w:rsidRPr="00337CFC">
        <w:rPr>
          <w:rFonts w:ascii="Times New Roman" w:eastAsia="Calibri" w:hAnsi="Times New Roman" w:cs="Times New Roman"/>
          <w:sz w:val="24"/>
          <w:szCs w:val="24"/>
        </w:rPr>
        <w:t xml:space="preserve">Türkiye Cumhuriyeti Gümrük </w:t>
      </w:r>
      <w:r w:rsidR="00D372A4" w:rsidRPr="00337CFC">
        <w:rPr>
          <w:rFonts w:ascii="Times New Roman" w:eastAsia="Calibri" w:hAnsi="Times New Roman" w:cs="Times New Roman"/>
          <w:sz w:val="24"/>
          <w:szCs w:val="24"/>
        </w:rPr>
        <w:t>B</w:t>
      </w:r>
      <w:r w:rsidRPr="00337CFC">
        <w:rPr>
          <w:rFonts w:ascii="Times New Roman" w:eastAsia="Calibri" w:hAnsi="Times New Roman" w:cs="Times New Roman"/>
          <w:sz w:val="24"/>
          <w:szCs w:val="24"/>
        </w:rPr>
        <w:t xml:space="preserve">ölgesine gelen ve </w:t>
      </w:r>
      <w:r w:rsidR="00D372A4" w:rsidRPr="00337CFC">
        <w:rPr>
          <w:rFonts w:ascii="Times New Roman" w:eastAsia="Calibri" w:hAnsi="Times New Roman" w:cs="Times New Roman"/>
          <w:sz w:val="24"/>
          <w:szCs w:val="24"/>
        </w:rPr>
        <w:t xml:space="preserve">Türkiye Cumhuriyeti Gümrük Bölgesinden </w:t>
      </w:r>
      <w:r w:rsidRPr="00337CFC">
        <w:rPr>
          <w:rFonts w:ascii="Times New Roman" w:eastAsia="Calibri" w:hAnsi="Times New Roman" w:cs="Times New Roman"/>
          <w:sz w:val="24"/>
          <w:szCs w:val="24"/>
        </w:rPr>
        <w:t xml:space="preserve">giden hava </w:t>
      </w:r>
      <w:r w:rsidR="00D372A4" w:rsidRPr="00337CFC">
        <w:rPr>
          <w:rFonts w:ascii="Times New Roman" w:eastAsia="Calibri" w:hAnsi="Times New Roman" w:cs="Times New Roman"/>
          <w:sz w:val="24"/>
          <w:szCs w:val="24"/>
        </w:rPr>
        <w:t xml:space="preserve">taşıtlarının </w:t>
      </w:r>
      <w:r w:rsidRPr="00337CFC">
        <w:rPr>
          <w:rFonts w:ascii="Times New Roman" w:eastAsia="Calibri" w:hAnsi="Times New Roman" w:cs="Times New Roman"/>
          <w:sz w:val="24"/>
          <w:szCs w:val="24"/>
        </w:rPr>
        <w:t xml:space="preserve">kontrolü ve zorunlu belgelerin gümrük idaresine sunulmasına ilişkin usul ve esaslar </w:t>
      </w:r>
      <w:r w:rsidR="00FD1E34" w:rsidRPr="00337CFC">
        <w:rPr>
          <w:rFonts w:ascii="Times New Roman" w:eastAsia="Calibri" w:hAnsi="Times New Roman" w:cs="Times New Roman"/>
          <w:sz w:val="24"/>
          <w:szCs w:val="24"/>
        </w:rPr>
        <w:t xml:space="preserve">4458 sayılı </w:t>
      </w:r>
      <w:proofErr w:type="gramStart"/>
      <w:r w:rsidR="00FD1E34" w:rsidRPr="00337CFC">
        <w:rPr>
          <w:rFonts w:ascii="Times New Roman" w:eastAsia="Calibri" w:hAnsi="Times New Roman" w:cs="Times New Roman"/>
          <w:sz w:val="24"/>
          <w:szCs w:val="24"/>
        </w:rPr>
        <w:t>Gümrük Kanunu</w:t>
      </w:r>
      <w:r w:rsidR="00BB671B" w:rsidRPr="00337CFC">
        <w:rPr>
          <w:rFonts w:ascii="Times New Roman" w:eastAsia="Calibri" w:hAnsi="Times New Roman" w:cs="Times New Roman"/>
          <w:sz w:val="24"/>
          <w:szCs w:val="24"/>
        </w:rPr>
        <w:t>n</w:t>
      </w:r>
      <w:r w:rsidR="003D6A0F" w:rsidRPr="00337CFC">
        <w:rPr>
          <w:rFonts w:ascii="Times New Roman" w:eastAsia="Calibri" w:hAnsi="Times New Roman" w:cs="Times New Roman"/>
          <w:sz w:val="24"/>
          <w:szCs w:val="24"/>
        </w:rPr>
        <w:t>un</w:t>
      </w:r>
      <w:proofErr w:type="gramEnd"/>
      <w:r w:rsidR="00FD1E34" w:rsidRPr="00337CFC">
        <w:rPr>
          <w:rFonts w:ascii="Times New Roman" w:eastAsia="Calibri" w:hAnsi="Times New Roman" w:cs="Times New Roman"/>
          <w:sz w:val="24"/>
          <w:szCs w:val="24"/>
        </w:rPr>
        <w:t xml:space="preserve"> </w:t>
      </w:r>
      <w:proofErr w:type="gramStart"/>
      <w:r w:rsidR="00FD1E34" w:rsidRPr="00337CFC">
        <w:rPr>
          <w:rFonts w:ascii="Times New Roman" w:eastAsia="Calibri" w:hAnsi="Times New Roman" w:cs="Times New Roman"/>
          <w:sz w:val="24"/>
          <w:szCs w:val="24"/>
        </w:rPr>
        <w:t>34</w:t>
      </w:r>
      <w:r w:rsidR="00D372A4" w:rsidRPr="00337CFC">
        <w:rPr>
          <w:rFonts w:ascii="Times New Roman" w:eastAsia="Calibri" w:hAnsi="Times New Roman" w:cs="Times New Roman"/>
          <w:sz w:val="24"/>
          <w:szCs w:val="24"/>
        </w:rPr>
        <w:t xml:space="preserve"> </w:t>
      </w:r>
      <w:r w:rsidR="00FD1E34" w:rsidRPr="00337CFC">
        <w:rPr>
          <w:rFonts w:ascii="Times New Roman" w:eastAsia="Calibri" w:hAnsi="Times New Roman" w:cs="Times New Roman"/>
          <w:sz w:val="24"/>
          <w:szCs w:val="24"/>
        </w:rPr>
        <w:t>üncü</w:t>
      </w:r>
      <w:proofErr w:type="gramEnd"/>
      <w:r w:rsidR="00FD1E34" w:rsidRPr="00337CFC">
        <w:rPr>
          <w:rFonts w:ascii="Times New Roman" w:eastAsia="Calibri" w:hAnsi="Times New Roman" w:cs="Times New Roman"/>
          <w:sz w:val="24"/>
          <w:szCs w:val="24"/>
        </w:rPr>
        <w:t xml:space="preserve"> maddesi</w:t>
      </w:r>
      <w:r w:rsidR="001B0F04" w:rsidRPr="00337CFC">
        <w:rPr>
          <w:rFonts w:ascii="Times New Roman" w:eastAsia="Calibri" w:hAnsi="Times New Roman" w:cs="Times New Roman"/>
          <w:sz w:val="24"/>
          <w:szCs w:val="24"/>
        </w:rPr>
        <w:t xml:space="preserve"> </w:t>
      </w:r>
      <w:r w:rsidRPr="00337CFC">
        <w:rPr>
          <w:rFonts w:ascii="Times New Roman" w:eastAsia="Calibri" w:hAnsi="Times New Roman" w:cs="Times New Roman"/>
          <w:sz w:val="24"/>
          <w:szCs w:val="24"/>
        </w:rPr>
        <w:t xml:space="preserve">ile Gümrük Yönetmeliğinin </w:t>
      </w:r>
      <w:r w:rsidR="00FD1E34" w:rsidRPr="00337CFC">
        <w:rPr>
          <w:rFonts w:ascii="Times New Roman" w:eastAsia="Calibri" w:hAnsi="Times New Roman" w:cs="Times New Roman"/>
          <w:sz w:val="24"/>
          <w:szCs w:val="24"/>
        </w:rPr>
        <w:t>72</w:t>
      </w:r>
      <w:r w:rsidR="003D6A0F" w:rsidRPr="00337CFC">
        <w:rPr>
          <w:rFonts w:ascii="Times New Roman" w:eastAsia="Calibri" w:hAnsi="Times New Roman" w:cs="Times New Roman"/>
          <w:sz w:val="24"/>
          <w:szCs w:val="24"/>
        </w:rPr>
        <w:t>/Ö ve 72/P maddelerinde</w:t>
      </w:r>
      <w:r w:rsidR="00D372A4" w:rsidRPr="00337CFC">
        <w:rPr>
          <w:rFonts w:ascii="Times New Roman" w:eastAsia="Calibri" w:hAnsi="Times New Roman" w:cs="Times New Roman"/>
          <w:sz w:val="24"/>
          <w:szCs w:val="24"/>
        </w:rPr>
        <w:t xml:space="preserve"> </w:t>
      </w:r>
      <w:r w:rsidR="00631CB8" w:rsidRPr="00337CFC">
        <w:rPr>
          <w:rFonts w:ascii="Times New Roman" w:eastAsia="Calibri" w:hAnsi="Times New Roman" w:cs="Times New Roman"/>
          <w:sz w:val="24"/>
          <w:szCs w:val="24"/>
        </w:rPr>
        <w:t xml:space="preserve">ve sair mevzuatta düzenlenmiştir. Buna göre </w:t>
      </w:r>
      <w:r w:rsidR="003A2553" w:rsidRPr="00337CFC">
        <w:rPr>
          <w:rFonts w:ascii="Times New Roman" w:eastAsia="Calibri" w:hAnsi="Times New Roman" w:cs="Times New Roman"/>
          <w:sz w:val="24"/>
          <w:szCs w:val="24"/>
        </w:rPr>
        <w:t xml:space="preserve">Türkiye Cumhuriyeti Gümrük Bölgesine </w:t>
      </w:r>
      <w:r w:rsidR="00631CB8" w:rsidRPr="00337CFC">
        <w:rPr>
          <w:rFonts w:ascii="Times New Roman" w:eastAsia="Calibri" w:hAnsi="Times New Roman" w:cs="Times New Roman"/>
          <w:sz w:val="24"/>
          <w:szCs w:val="24"/>
        </w:rPr>
        <w:t xml:space="preserve">gelen ve </w:t>
      </w:r>
      <w:r w:rsidR="003A2553" w:rsidRPr="00337CFC">
        <w:rPr>
          <w:rFonts w:ascii="Times New Roman" w:eastAsia="Calibri" w:hAnsi="Times New Roman" w:cs="Times New Roman"/>
          <w:sz w:val="24"/>
          <w:szCs w:val="24"/>
        </w:rPr>
        <w:t xml:space="preserve">Türkiye Cumhuriyeti Gümrük Bölgesinden </w:t>
      </w:r>
      <w:r w:rsidR="00631CB8" w:rsidRPr="00337CFC">
        <w:rPr>
          <w:rFonts w:ascii="Times New Roman" w:eastAsia="Calibri" w:hAnsi="Times New Roman" w:cs="Times New Roman"/>
          <w:sz w:val="24"/>
          <w:szCs w:val="24"/>
        </w:rPr>
        <w:t xml:space="preserve">giden hava </w:t>
      </w:r>
      <w:r w:rsidR="00D372A4" w:rsidRPr="00337CFC">
        <w:rPr>
          <w:rFonts w:ascii="Times New Roman" w:eastAsia="Calibri" w:hAnsi="Times New Roman" w:cs="Times New Roman"/>
          <w:sz w:val="24"/>
          <w:szCs w:val="24"/>
        </w:rPr>
        <w:t>taşıtları</w:t>
      </w:r>
      <w:r w:rsidR="00635247">
        <w:rPr>
          <w:rFonts w:ascii="Times New Roman" w:eastAsia="Calibri" w:hAnsi="Times New Roman" w:cs="Times New Roman"/>
          <w:sz w:val="24"/>
          <w:szCs w:val="24"/>
        </w:rPr>
        <w:t xml:space="preserve">, gümrük </w:t>
      </w:r>
      <w:r w:rsidR="00B27B68" w:rsidRPr="00337CFC">
        <w:rPr>
          <w:rFonts w:ascii="Times New Roman" w:eastAsia="Calibri" w:hAnsi="Times New Roman" w:cs="Times New Roman"/>
          <w:sz w:val="24"/>
          <w:szCs w:val="24"/>
        </w:rPr>
        <w:t>gözetim</w:t>
      </w:r>
      <w:r w:rsidR="00631CB8" w:rsidRPr="00337CFC">
        <w:rPr>
          <w:rFonts w:ascii="Times New Roman" w:eastAsia="Calibri" w:hAnsi="Times New Roman" w:cs="Times New Roman"/>
          <w:sz w:val="24"/>
          <w:szCs w:val="24"/>
        </w:rPr>
        <w:t xml:space="preserve"> ve kontrolü</w:t>
      </w:r>
      <w:r w:rsidR="00635247">
        <w:rPr>
          <w:rFonts w:ascii="Times New Roman" w:eastAsia="Calibri" w:hAnsi="Times New Roman" w:cs="Times New Roman"/>
          <w:sz w:val="24"/>
          <w:szCs w:val="24"/>
        </w:rPr>
        <w:t xml:space="preserve">ne tabidir. </w:t>
      </w:r>
    </w:p>
    <w:p w14:paraId="1162C87A" w14:textId="4B6E8747" w:rsidR="00390F33" w:rsidRPr="00F9058A" w:rsidRDefault="003A2553" w:rsidP="004D312B">
      <w:pPr>
        <w:spacing w:after="120"/>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Türkiye Cumhuriyeti Gümrük Bölgesine </w:t>
      </w:r>
      <w:r w:rsidR="00EE31CE" w:rsidRPr="007125AB">
        <w:rPr>
          <w:rFonts w:ascii="Times New Roman" w:eastAsia="Calibri" w:hAnsi="Times New Roman" w:cs="Times New Roman"/>
          <w:sz w:val="24"/>
          <w:szCs w:val="24"/>
        </w:rPr>
        <w:t xml:space="preserve">gelen ve </w:t>
      </w:r>
      <w:r>
        <w:rPr>
          <w:rFonts w:ascii="Times New Roman" w:eastAsia="Calibri" w:hAnsi="Times New Roman" w:cs="Times New Roman"/>
          <w:sz w:val="24"/>
          <w:szCs w:val="24"/>
        </w:rPr>
        <w:t xml:space="preserve">Türkiye Cumhuriyeti Gümrük Bölgesinden </w:t>
      </w:r>
      <w:r w:rsidR="00EE31CE" w:rsidRPr="007125AB">
        <w:rPr>
          <w:rFonts w:ascii="Times New Roman" w:eastAsia="Calibri" w:hAnsi="Times New Roman" w:cs="Times New Roman"/>
          <w:sz w:val="24"/>
          <w:szCs w:val="24"/>
        </w:rPr>
        <w:t>giden hava taşıtları</w:t>
      </w:r>
      <w:r w:rsidR="00D372A4">
        <w:rPr>
          <w:rFonts w:ascii="Times New Roman" w:eastAsia="Calibri" w:hAnsi="Times New Roman" w:cs="Times New Roman"/>
          <w:sz w:val="24"/>
          <w:szCs w:val="24"/>
        </w:rPr>
        <w:t>yla ilgili olarak</w:t>
      </w:r>
      <w:r w:rsidR="00F9058A">
        <w:rPr>
          <w:rFonts w:ascii="Times New Roman" w:eastAsia="Calibri" w:hAnsi="Times New Roman" w:cs="Times New Roman"/>
          <w:sz w:val="24"/>
          <w:szCs w:val="24"/>
        </w:rPr>
        <w:t xml:space="preserve"> sefer kayıtlarının oluşturulması</w:t>
      </w:r>
      <w:r w:rsidR="00635247">
        <w:rPr>
          <w:rFonts w:ascii="Times New Roman" w:eastAsia="Calibri" w:hAnsi="Times New Roman" w:cs="Times New Roman"/>
          <w:sz w:val="24"/>
          <w:szCs w:val="24"/>
        </w:rPr>
        <w:t>nı</w:t>
      </w:r>
      <w:r w:rsidR="00F9058A">
        <w:rPr>
          <w:rFonts w:ascii="Times New Roman" w:eastAsia="Calibri" w:hAnsi="Times New Roman" w:cs="Times New Roman"/>
          <w:sz w:val="24"/>
          <w:szCs w:val="24"/>
        </w:rPr>
        <w:t>,</w:t>
      </w:r>
      <w:r w:rsidR="001B0F04">
        <w:rPr>
          <w:rFonts w:ascii="Times New Roman" w:eastAsia="Calibri" w:hAnsi="Times New Roman" w:cs="Times New Roman"/>
          <w:sz w:val="24"/>
          <w:szCs w:val="24"/>
        </w:rPr>
        <w:t xml:space="preserve"> </w:t>
      </w:r>
      <w:r w:rsidR="001B0F04" w:rsidRPr="007D2A82">
        <w:rPr>
          <w:rFonts w:ascii="Times New Roman" w:hAnsi="Times New Roman" w:cs="Times New Roman"/>
          <w:sz w:val="24"/>
          <w:szCs w:val="24"/>
        </w:rPr>
        <w:t>Gümrük Yönetmeliği EK-10/E’de yer alan Havayolu Beyan Formu</w:t>
      </w:r>
      <w:r w:rsidR="00F9058A">
        <w:rPr>
          <w:rFonts w:ascii="Times New Roman" w:hAnsi="Times New Roman" w:cs="Times New Roman"/>
          <w:sz w:val="24"/>
          <w:szCs w:val="24"/>
        </w:rPr>
        <w:t>nun</w:t>
      </w:r>
      <w:r w:rsidR="001B0F04">
        <w:rPr>
          <w:rFonts w:ascii="Times New Roman" w:hAnsi="Times New Roman" w:cs="Times New Roman"/>
          <w:sz w:val="24"/>
          <w:szCs w:val="24"/>
        </w:rPr>
        <w:t xml:space="preserve"> ve </w:t>
      </w:r>
      <w:r w:rsidR="00F9058A" w:rsidRPr="007D2A82">
        <w:rPr>
          <w:rFonts w:ascii="Times New Roman" w:hAnsi="Times New Roman" w:cs="Times New Roman"/>
          <w:sz w:val="24"/>
          <w:szCs w:val="24"/>
        </w:rPr>
        <w:t>Havayolu Beyan Formu</w:t>
      </w:r>
      <w:r w:rsidR="00F9058A">
        <w:rPr>
          <w:rFonts w:ascii="Times New Roman" w:hAnsi="Times New Roman" w:cs="Times New Roman"/>
          <w:sz w:val="24"/>
          <w:szCs w:val="24"/>
        </w:rPr>
        <w:t xml:space="preserve"> </w:t>
      </w:r>
      <w:r w:rsidR="001B0F04">
        <w:rPr>
          <w:rFonts w:ascii="Times New Roman" w:hAnsi="Times New Roman" w:cs="Times New Roman"/>
          <w:sz w:val="24"/>
          <w:szCs w:val="24"/>
        </w:rPr>
        <w:t xml:space="preserve">eki belgelerin </w:t>
      </w:r>
      <w:r w:rsidR="00B64C3B">
        <w:rPr>
          <w:rFonts w:ascii="Times New Roman" w:hAnsi="Times New Roman" w:cs="Times New Roman"/>
          <w:sz w:val="24"/>
          <w:szCs w:val="24"/>
        </w:rPr>
        <w:t xml:space="preserve">elektronik olarak gümrük </w:t>
      </w:r>
      <w:r w:rsidR="00B64C3B" w:rsidRPr="00337CFC">
        <w:rPr>
          <w:rFonts w:ascii="Times New Roman" w:hAnsi="Times New Roman" w:cs="Times New Roman"/>
          <w:sz w:val="24"/>
          <w:szCs w:val="24"/>
        </w:rPr>
        <w:t>idaresine sunulmasını</w:t>
      </w:r>
      <w:r w:rsidR="00F9058A" w:rsidRPr="00337CFC">
        <w:rPr>
          <w:rFonts w:ascii="Times New Roman" w:hAnsi="Times New Roman" w:cs="Times New Roman"/>
          <w:sz w:val="24"/>
          <w:szCs w:val="24"/>
        </w:rPr>
        <w:t xml:space="preserve"> ve gümrük idaresince onaylanması</w:t>
      </w:r>
      <w:r w:rsidR="005D584E" w:rsidRPr="00337CFC">
        <w:rPr>
          <w:rFonts w:ascii="Times New Roman" w:hAnsi="Times New Roman" w:cs="Times New Roman"/>
          <w:sz w:val="24"/>
          <w:szCs w:val="24"/>
        </w:rPr>
        <w:t>nı</w:t>
      </w:r>
      <w:r w:rsidR="00F9058A" w:rsidRPr="00337CFC">
        <w:rPr>
          <w:rFonts w:ascii="Times New Roman" w:hAnsi="Times New Roman" w:cs="Times New Roman"/>
          <w:sz w:val="24"/>
          <w:szCs w:val="24"/>
        </w:rPr>
        <w:t>, havayolu ile taşınan eşyanın elektronik olarak takibinin yapılmasını</w:t>
      </w:r>
      <w:r w:rsidR="00B64C3B" w:rsidRPr="00337CFC">
        <w:rPr>
          <w:rFonts w:ascii="Times New Roman" w:hAnsi="Times New Roman" w:cs="Times New Roman"/>
          <w:sz w:val="24"/>
          <w:szCs w:val="24"/>
        </w:rPr>
        <w:t xml:space="preserve"> teminen </w:t>
      </w:r>
      <w:r w:rsidR="001B0F04" w:rsidRPr="00337CFC">
        <w:rPr>
          <w:rFonts w:ascii="Times New Roman" w:hAnsi="Times New Roman" w:cs="Times New Roman"/>
          <w:sz w:val="24"/>
          <w:szCs w:val="24"/>
        </w:rPr>
        <w:t>Havayolu Gümrük Beyan Sistemi (HGBS)</w:t>
      </w:r>
      <w:r w:rsidR="00B64C3B" w:rsidRPr="00337CFC">
        <w:rPr>
          <w:rFonts w:ascii="Times New Roman" w:hAnsi="Times New Roman" w:cs="Times New Roman"/>
          <w:sz w:val="24"/>
          <w:szCs w:val="24"/>
        </w:rPr>
        <w:t xml:space="preserve"> geliştirilmiş olup </w:t>
      </w:r>
      <w:r w:rsidR="00390F33" w:rsidRPr="00337CFC">
        <w:rPr>
          <w:rFonts w:ascii="Times New Roman" w:hAnsi="Times New Roman" w:cs="Times New Roman"/>
          <w:sz w:val="24"/>
          <w:szCs w:val="24"/>
        </w:rPr>
        <w:t xml:space="preserve">HGBS üzerinden </w:t>
      </w:r>
      <w:r w:rsidR="00F9058A" w:rsidRPr="00337CFC">
        <w:rPr>
          <w:rFonts w:ascii="Times New Roman" w:hAnsi="Times New Roman" w:cs="Times New Roman"/>
          <w:sz w:val="24"/>
          <w:szCs w:val="24"/>
        </w:rPr>
        <w:t>Havayolu Beyan Formu ve eki</w:t>
      </w:r>
      <w:r w:rsidR="00B64C3B" w:rsidRPr="00337CFC">
        <w:rPr>
          <w:rFonts w:ascii="Times New Roman" w:hAnsi="Times New Roman" w:cs="Times New Roman"/>
          <w:sz w:val="24"/>
          <w:szCs w:val="24"/>
        </w:rPr>
        <w:t xml:space="preserve"> belgelerin beyan ve onay işlemleri aşağıdaki hususlar dikkate </w:t>
      </w:r>
      <w:r w:rsidR="00B64C3B">
        <w:rPr>
          <w:rFonts w:ascii="Times New Roman" w:hAnsi="Times New Roman" w:cs="Times New Roman"/>
          <w:sz w:val="24"/>
          <w:szCs w:val="24"/>
        </w:rPr>
        <w:t>alınarak yapıl</w:t>
      </w:r>
      <w:r w:rsidR="00635247">
        <w:rPr>
          <w:rFonts w:ascii="Times New Roman" w:hAnsi="Times New Roman" w:cs="Times New Roman"/>
          <w:sz w:val="24"/>
          <w:szCs w:val="24"/>
        </w:rPr>
        <w:t>acakt</w:t>
      </w:r>
      <w:r w:rsidR="00B64C3B">
        <w:rPr>
          <w:rFonts w:ascii="Times New Roman" w:hAnsi="Times New Roman" w:cs="Times New Roman"/>
          <w:sz w:val="24"/>
          <w:szCs w:val="24"/>
        </w:rPr>
        <w:t>ır.</w:t>
      </w:r>
    </w:p>
    <w:p w14:paraId="15B1B089" w14:textId="69E2C0F4" w:rsidR="00B97C36" w:rsidRDefault="00B97C36" w:rsidP="004D312B">
      <w:pPr>
        <w:pStyle w:val="ListeParagraf"/>
        <w:numPr>
          <w:ilvl w:val="1"/>
          <w:numId w:val="8"/>
        </w:numPr>
        <w:spacing w:after="120"/>
        <w:ind w:left="284" w:firstLine="0"/>
        <w:contextualSpacing w:val="0"/>
        <w:jc w:val="both"/>
        <w:rPr>
          <w:rFonts w:ascii="Times New Roman" w:hAnsi="Times New Roman" w:cs="Times New Roman"/>
          <w:sz w:val="24"/>
          <w:szCs w:val="24"/>
        </w:rPr>
      </w:pPr>
      <w:r w:rsidRPr="00B97C36">
        <w:rPr>
          <w:rFonts w:ascii="Times New Roman" w:hAnsi="Times New Roman" w:cs="Times New Roman"/>
          <w:sz w:val="24"/>
          <w:szCs w:val="24"/>
        </w:rPr>
        <w:t xml:space="preserve">Havayolu Beyan Formu ve ekleri, havayolu işleticisi, uçağın kaptanı veya bunlar adına hareket eden ve </w:t>
      </w:r>
      <w:r w:rsidR="00635247">
        <w:rPr>
          <w:rFonts w:ascii="Times New Roman" w:hAnsi="Times New Roman" w:cs="Times New Roman"/>
          <w:sz w:val="24"/>
          <w:szCs w:val="24"/>
        </w:rPr>
        <w:t xml:space="preserve">uçağın </w:t>
      </w:r>
      <w:r w:rsidR="00945C27" w:rsidRPr="00B97C36">
        <w:rPr>
          <w:rFonts w:ascii="Times New Roman" w:hAnsi="Times New Roman" w:cs="Times New Roman"/>
          <w:sz w:val="24"/>
          <w:szCs w:val="24"/>
        </w:rPr>
        <w:t>indiği veya kalkacağı havalimanında</w:t>
      </w:r>
      <w:r w:rsidR="00635247">
        <w:rPr>
          <w:rFonts w:ascii="Times New Roman" w:hAnsi="Times New Roman" w:cs="Times New Roman"/>
          <w:sz w:val="24"/>
          <w:szCs w:val="24"/>
        </w:rPr>
        <w:t xml:space="preserve"> uçağa </w:t>
      </w:r>
      <w:r w:rsidR="00C9647D">
        <w:rPr>
          <w:rFonts w:ascii="Times New Roman" w:hAnsi="Times New Roman" w:cs="Times New Roman"/>
          <w:sz w:val="24"/>
          <w:szCs w:val="24"/>
        </w:rPr>
        <w:t xml:space="preserve">temsil </w:t>
      </w:r>
      <w:r w:rsidR="00635247">
        <w:rPr>
          <w:rFonts w:ascii="Times New Roman" w:hAnsi="Times New Roman" w:cs="Times New Roman"/>
          <w:sz w:val="24"/>
          <w:szCs w:val="24"/>
        </w:rPr>
        <w:t>hizmet</w:t>
      </w:r>
      <w:r w:rsidR="00C9647D">
        <w:rPr>
          <w:rFonts w:ascii="Times New Roman" w:hAnsi="Times New Roman" w:cs="Times New Roman"/>
          <w:sz w:val="24"/>
          <w:szCs w:val="24"/>
        </w:rPr>
        <w:t>i</w:t>
      </w:r>
      <w:r w:rsidR="00635247">
        <w:rPr>
          <w:rFonts w:ascii="Times New Roman" w:hAnsi="Times New Roman" w:cs="Times New Roman"/>
          <w:sz w:val="24"/>
          <w:szCs w:val="24"/>
        </w:rPr>
        <w:t xml:space="preserve"> veren </w:t>
      </w:r>
      <w:r w:rsidR="00C9647D">
        <w:rPr>
          <w:rFonts w:ascii="Times New Roman" w:hAnsi="Times New Roman" w:cs="Times New Roman"/>
          <w:sz w:val="24"/>
          <w:szCs w:val="24"/>
        </w:rPr>
        <w:t xml:space="preserve">ilgili </w:t>
      </w:r>
      <w:r w:rsidRPr="00B97C36">
        <w:rPr>
          <w:rFonts w:ascii="Times New Roman" w:hAnsi="Times New Roman" w:cs="Times New Roman"/>
          <w:sz w:val="24"/>
          <w:szCs w:val="24"/>
        </w:rPr>
        <w:t>yer hizmet kuruluş</w:t>
      </w:r>
      <w:r w:rsidR="00C9647D">
        <w:rPr>
          <w:rFonts w:ascii="Times New Roman" w:hAnsi="Times New Roman" w:cs="Times New Roman"/>
          <w:sz w:val="24"/>
          <w:szCs w:val="24"/>
        </w:rPr>
        <w:t xml:space="preserve">unca </w:t>
      </w:r>
      <w:r w:rsidRPr="00B97C36">
        <w:rPr>
          <w:rFonts w:ascii="Times New Roman" w:hAnsi="Times New Roman" w:cs="Times New Roman"/>
          <w:sz w:val="24"/>
          <w:szCs w:val="24"/>
        </w:rPr>
        <w:t>verilir. Havayolu Beyan Formu ve eklerinin yer hizmet kuruluşlarınca verilmesi durumunda, aksine bilgi olmaması halinde, gümrük idaresince bu belgelerin havayolu işleticisinin bilgisi ve onayı dâhilinde verildiği kabul edilir.</w:t>
      </w:r>
    </w:p>
    <w:p w14:paraId="5CCE44CB" w14:textId="4108E667" w:rsidR="00B97C36" w:rsidRPr="00B97C36" w:rsidRDefault="00B97C36" w:rsidP="004D312B">
      <w:pPr>
        <w:pStyle w:val="ListeParagraf"/>
        <w:numPr>
          <w:ilvl w:val="1"/>
          <w:numId w:val="8"/>
        </w:numPr>
        <w:spacing w:after="120"/>
        <w:ind w:left="284" w:firstLine="0"/>
        <w:contextualSpacing w:val="0"/>
        <w:jc w:val="both"/>
        <w:rPr>
          <w:rFonts w:ascii="Times New Roman" w:hAnsi="Times New Roman" w:cs="Times New Roman"/>
          <w:sz w:val="24"/>
          <w:szCs w:val="24"/>
        </w:rPr>
      </w:pPr>
      <w:r w:rsidRPr="00337CFC">
        <w:rPr>
          <w:rFonts w:ascii="Times New Roman" w:hAnsi="Times New Roman" w:cs="Times New Roman"/>
          <w:sz w:val="24"/>
          <w:szCs w:val="24"/>
        </w:rPr>
        <w:t xml:space="preserve">HGBS üzerinden </w:t>
      </w:r>
      <w:r w:rsidR="00393438" w:rsidRPr="00337CFC">
        <w:rPr>
          <w:rFonts w:ascii="Times New Roman" w:hAnsi="Times New Roman" w:cs="Times New Roman"/>
          <w:sz w:val="24"/>
          <w:szCs w:val="24"/>
        </w:rPr>
        <w:t>Havayolu Beyan Formu ve eklerinin beyanı</w:t>
      </w:r>
      <w:r w:rsidR="00260FC5" w:rsidRPr="00337CFC">
        <w:rPr>
          <w:rFonts w:ascii="Times New Roman" w:hAnsi="Times New Roman" w:cs="Times New Roman"/>
          <w:sz w:val="24"/>
          <w:szCs w:val="24"/>
        </w:rPr>
        <w:t xml:space="preserve"> gümrük müdürlüklerinden </w:t>
      </w:r>
      <w:r w:rsidR="00260FC5" w:rsidRPr="00C2372B">
        <w:rPr>
          <w:rFonts w:ascii="Times New Roman" w:hAnsi="Times New Roman" w:cs="Times New Roman"/>
          <w:sz w:val="24"/>
          <w:szCs w:val="24"/>
        </w:rPr>
        <w:t>alınacak</w:t>
      </w:r>
      <w:r w:rsidRPr="00C2372B">
        <w:rPr>
          <w:rFonts w:ascii="Times New Roman" w:hAnsi="Times New Roman" w:cs="Times New Roman"/>
          <w:sz w:val="24"/>
          <w:szCs w:val="24"/>
        </w:rPr>
        <w:t xml:space="preserve"> HGBS Mükellef yetkisi </w:t>
      </w:r>
      <w:r w:rsidR="00260FC5" w:rsidRPr="00337CFC">
        <w:rPr>
          <w:rFonts w:ascii="Times New Roman" w:hAnsi="Times New Roman" w:cs="Times New Roman"/>
          <w:sz w:val="24"/>
          <w:szCs w:val="24"/>
        </w:rPr>
        <w:t xml:space="preserve">ile </w:t>
      </w:r>
      <w:r w:rsidR="00260FC5">
        <w:rPr>
          <w:rFonts w:ascii="Times New Roman" w:hAnsi="Times New Roman" w:cs="Times New Roman"/>
          <w:sz w:val="24"/>
          <w:szCs w:val="24"/>
        </w:rPr>
        <w:t>yapılır</w:t>
      </w:r>
      <w:r>
        <w:rPr>
          <w:rFonts w:ascii="Times New Roman" w:hAnsi="Times New Roman" w:cs="Times New Roman"/>
          <w:sz w:val="24"/>
          <w:szCs w:val="24"/>
        </w:rPr>
        <w:t>.</w:t>
      </w:r>
    </w:p>
    <w:p w14:paraId="70321575" w14:textId="77777777" w:rsidR="00393438" w:rsidRPr="00393438" w:rsidRDefault="00C122AE" w:rsidP="004D312B">
      <w:pPr>
        <w:pStyle w:val="ListeParagraf"/>
        <w:numPr>
          <w:ilvl w:val="1"/>
          <w:numId w:val="8"/>
        </w:numPr>
        <w:spacing w:after="120"/>
        <w:ind w:left="284" w:firstLine="0"/>
        <w:contextualSpacing w:val="0"/>
        <w:jc w:val="both"/>
        <w:rPr>
          <w:rFonts w:ascii="Times New Roman" w:hAnsi="Times New Roman" w:cs="Times New Roman"/>
          <w:color w:val="333333"/>
          <w:sz w:val="24"/>
          <w:szCs w:val="24"/>
        </w:rPr>
      </w:pPr>
      <w:r w:rsidRPr="00FF7E5C">
        <w:rPr>
          <w:rFonts w:ascii="Times New Roman" w:hAnsi="Times New Roman" w:cs="Times New Roman"/>
          <w:sz w:val="24"/>
          <w:szCs w:val="24"/>
        </w:rPr>
        <w:t>Yurt dışından gelen veya yurt dışına giden hava taşıtları için</w:t>
      </w:r>
      <w:r w:rsidR="00B97C36">
        <w:rPr>
          <w:rFonts w:ascii="Times New Roman" w:hAnsi="Times New Roman" w:cs="Times New Roman"/>
          <w:sz w:val="24"/>
          <w:szCs w:val="24"/>
        </w:rPr>
        <w:t xml:space="preserve"> öncelikle</w:t>
      </w:r>
      <w:r w:rsidR="00393438">
        <w:rPr>
          <w:rFonts w:ascii="Times New Roman" w:hAnsi="Times New Roman" w:cs="Times New Roman"/>
          <w:sz w:val="24"/>
          <w:szCs w:val="24"/>
        </w:rPr>
        <w:t xml:space="preserve"> uçuşa ilişkin temel bilgilerin yer aldığı</w:t>
      </w:r>
      <w:r w:rsidR="00B97C36">
        <w:rPr>
          <w:rFonts w:ascii="Times New Roman" w:hAnsi="Times New Roman" w:cs="Times New Roman"/>
          <w:sz w:val="24"/>
          <w:szCs w:val="24"/>
        </w:rPr>
        <w:t xml:space="preserve"> sefer kaydı </w:t>
      </w:r>
      <w:r w:rsidR="00217F05" w:rsidRPr="00337CFC">
        <w:rPr>
          <w:rFonts w:ascii="Times New Roman" w:hAnsi="Times New Roman" w:cs="Times New Roman"/>
          <w:sz w:val="24"/>
          <w:szCs w:val="24"/>
        </w:rPr>
        <w:t xml:space="preserve">oluşturularak </w:t>
      </w:r>
      <w:r w:rsidR="00E839B2" w:rsidRPr="00337CFC">
        <w:rPr>
          <w:rFonts w:ascii="Times New Roman" w:hAnsi="Times New Roman" w:cs="Times New Roman"/>
          <w:sz w:val="24"/>
          <w:szCs w:val="24"/>
        </w:rPr>
        <w:t>havayolu beyanı</w:t>
      </w:r>
      <w:r w:rsidR="00217F05" w:rsidRPr="00337CFC">
        <w:rPr>
          <w:rFonts w:ascii="Times New Roman" w:hAnsi="Times New Roman" w:cs="Times New Roman"/>
          <w:sz w:val="24"/>
          <w:szCs w:val="24"/>
        </w:rPr>
        <w:t xml:space="preserve"> için</w:t>
      </w:r>
      <w:r w:rsidR="00217F05">
        <w:rPr>
          <w:rFonts w:ascii="Times New Roman" w:hAnsi="Times New Roman" w:cs="Times New Roman"/>
          <w:sz w:val="24"/>
          <w:szCs w:val="24"/>
        </w:rPr>
        <w:t xml:space="preserve"> geçici bir tescil numarası alınır</w:t>
      </w:r>
      <w:r w:rsidR="00B97C36">
        <w:rPr>
          <w:rFonts w:ascii="Times New Roman" w:hAnsi="Times New Roman" w:cs="Times New Roman"/>
          <w:sz w:val="24"/>
          <w:szCs w:val="24"/>
        </w:rPr>
        <w:t>.</w:t>
      </w:r>
      <w:r w:rsidR="00224810">
        <w:rPr>
          <w:rFonts w:ascii="Times New Roman" w:hAnsi="Times New Roman" w:cs="Times New Roman"/>
          <w:sz w:val="24"/>
          <w:szCs w:val="24"/>
        </w:rPr>
        <w:t xml:space="preserve"> Sefer kaydı oluşturulduğu anda </w:t>
      </w:r>
      <w:r w:rsidR="00F9058A">
        <w:rPr>
          <w:rFonts w:ascii="Times New Roman" w:hAnsi="Times New Roman" w:cs="Times New Roman"/>
          <w:sz w:val="24"/>
          <w:szCs w:val="24"/>
        </w:rPr>
        <w:t xml:space="preserve">bu sefer kaydı </w:t>
      </w:r>
      <w:r w:rsidR="00224810">
        <w:rPr>
          <w:rFonts w:ascii="Times New Roman" w:hAnsi="Times New Roman" w:cs="Times New Roman"/>
          <w:sz w:val="24"/>
          <w:szCs w:val="24"/>
        </w:rPr>
        <w:t>ilgili gümrük idaresi tarafından da görüntülenebilir durumdadır.</w:t>
      </w:r>
    </w:p>
    <w:p w14:paraId="4C6E110E" w14:textId="77777777" w:rsidR="00217F05" w:rsidRPr="00217F05" w:rsidRDefault="00224810" w:rsidP="004D312B">
      <w:pPr>
        <w:pStyle w:val="ListeParagraf"/>
        <w:numPr>
          <w:ilvl w:val="1"/>
          <w:numId w:val="8"/>
        </w:numPr>
        <w:spacing w:after="120"/>
        <w:ind w:left="284" w:firstLine="0"/>
        <w:contextualSpacing w:val="0"/>
        <w:jc w:val="both"/>
        <w:rPr>
          <w:rFonts w:ascii="Times New Roman" w:hAnsi="Times New Roman" w:cs="Times New Roman"/>
          <w:color w:val="333333"/>
          <w:sz w:val="24"/>
          <w:szCs w:val="24"/>
        </w:rPr>
      </w:pPr>
      <w:r>
        <w:rPr>
          <w:rFonts w:ascii="Times New Roman" w:hAnsi="Times New Roman" w:cs="Times New Roman"/>
          <w:sz w:val="24"/>
          <w:szCs w:val="24"/>
        </w:rPr>
        <w:t>Oluşturulan</w:t>
      </w:r>
      <w:r w:rsidR="00217F05">
        <w:rPr>
          <w:rFonts w:ascii="Times New Roman" w:hAnsi="Times New Roman" w:cs="Times New Roman"/>
          <w:sz w:val="24"/>
          <w:szCs w:val="24"/>
        </w:rPr>
        <w:t xml:space="preserve"> </w:t>
      </w:r>
      <w:r w:rsidR="00F9058A">
        <w:rPr>
          <w:rFonts w:ascii="Times New Roman" w:hAnsi="Times New Roman" w:cs="Times New Roman"/>
          <w:sz w:val="24"/>
          <w:szCs w:val="24"/>
        </w:rPr>
        <w:t>sefer kaydı</w:t>
      </w:r>
      <w:r w:rsidR="00260FC5">
        <w:rPr>
          <w:rFonts w:ascii="Times New Roman" w:hAnsi="Times New Roman" w:cs="Times New Roman"/>
          <w:sz w:val="24"/>
          <w:szCs w:val="24"/>
        </w:rPr>
        <w:t xml:space="preserve">nın devamı </w:t>
      </w:r>
      <w:r w:rsidR="00260FC5" w:rsidRPr="00C2372B">
        <w:rPr>
          <w:rFonts w:ascii="Times New Roman" w:hAnsi="Times New Roman" w:cs="Times New Roman"/>
          <w:sz w:val="24"/>
          <w:szCs w:val="24"/>
        </w:rPr>
        <w:t>olarak</w:t>
      </w:r>
      <w:r w:rsidR="00217F05" w:rsidRPr="00C2372B">
        <w:rPr>
          <w:rFonts w:ascii="Times New Roman" w:hAnsi="Times New Roman" w:cs="Times New Roman"/>
          <w:sz w:val="24"/>
          <w:szCs w:val="24"/>
        </w:rPr>
        <w:t xml:space="preserve"> Havayolu Beyan Formu</w:t>
      </w:r>
      <w:r w:rsidR="00061515" w:rsidRPr="00C2372B">
        <w:rPr>
          <w:rFonts w:ascii="Times New Roman" w:hAnsi="Times New Roman" w:cs="Times New Roman"/>
          <w:sz w:val="24"/>
          <w:szCs w:val="24"/>
        </w:rPr>
        <w:t xml:space="preserve"> </w:t>
      </w:r>
      <w:r w:rsidR="00217F05" w:rsidRPr="00C2372B">
        <w:rPr>
          <w:rFonts w:ascii="Times New Roman" w:hAnsi="Times New Roman" w:cs="Times New Roman"/>
          <w:sz w:val="24"/>
          <w:szCs w:val="24"/>
        </w:rPr>
        <w:t xml:space="preserve">gerekli </w:t>
      </w:r>
      <w:r w:rsidR="00217F05">
        <w:rPr>
          <w:rFonts w:ascii="Times New Roman" w:hAnsi="Times New Roman" w:cs="Times New Roman"/>
          <w:sz w:val="24"/>
          <w:szCs w:val="24"/>
        </w:rPr>
        <w:t>bilgiler girilerek doldurulur</w:t>
      </w:r>
      <w:r w:rsidR="00720A7D">
        <w:rPr>
          <w:rFonts w:ascii="Times New Roman" w:hAnsi="Times New Roman" w:cs="Times New Roman"/>
          <w:sz w:val="24"/>
          <w:szCs w:val="24"/>
        </w:rPr>
        <w:t xml:space="preserve"> ve kaydedilir</w:t>
      </w:r>
      <w:r w:rsidR="00217F05">
        <w:rPr>
          <w:rFonts w:ascii="Times New Roman" w:hAnsi="Times New Roman" w:cs="Times New Roman"/>
          <w:sz w:val="24"/>
          <w:szCs w:val="24"/>
        </w:rPr>
        <w:t>.</w:t>
      </w:r>
    </w:p>
    <w:p w14:paraId="35912120" w14:textId="281C8FF4" w:rsidR="00217F05" w:rsidRPr="00067841" w:rsidRDefault="00217F05" w:rsidP="004D312B">
      <w:pPr>
        <w:pStyle w:val="ListeParagraf"/>
        <w:numPr>
          <w:ilvl w:val="1"/>
          <w:numId w:val="8"/>
        </w:numPr>
        <w:spacing w:after="12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M</w:t>
      </w:r>
      <w:r w:rsidR="00266CE3" w:rsidRPr="003D6A0F">
        <w:rPr>
          <w:rFonts w:ascii="Times New Roman" w:hAnsi="Times New Roman" w:cs="Times New Roman"/>
          <w:sz w:val="24"/>
          <w:szCs w:val="24"/>
        </w:rPr>
        <w:t>ürettebat listesi</w:t>
      </w:r>
      <w:r>
        <w:rPr>
          <w:rFonts w:ascii="Times New Roman" w:hAnsi="Times New Roman" w:cs="Times New Roman"/>
          <w:sz w:val="24"/>
          <w:szCs w:val="24"/>
        </w:rPr>
        <w:t>, h</w:t>
      </w:r>
      <w:r w:rsidR="00266CE3" w:rsidRPr="003D6A0F">
        <w:rPr>
          <w:rFonts w:ascii="Times New Roman" w:hAnsi="Times New Roman" w:cs="Times New Roman"/>
          <w:sz w:val="24"/>
          <w:szCs w:val="24"/>
        </w:rPr>
        <w:t xml:space="preserve">ava taşıtı ile yolcu taşınıyorsa yolcu listesi </w:t>
      </w:r>
      <w:r w:rsidR="000E2232" w:rsidRPr="003D6A0F">
        <w:rPr>
          <w:rFonts w:ascii="Times New Roman" w:hAnsi="Times New Roman" w:cs="Times New Roman"/>
          <w:sz w:val="24"/>
          <w:szCs w:val="24"/>
        </w:rPr>
        <w:t>ve yük taşınıyorsa kargo manifestosu</w:t>
      </w:r>
      <w:r>
        <w:rPr>
          <w:rFonts w:ascii="Times New Roman" w:hAnsi="Times New Roman" w:cs="Times New Roman"/>
          <w:sz w:val="24"/>
          <w:szCs w:val="24"/>
        </w:rPr>
        <w:t>,</w:t>
      </w:r>
      <w:r w:rsidRPr="00217F05">
        <w:rPr>
          <w:rFonts w:ascii="Times New Roman" w:hAnsi="Times New Roman" w:cs="Times New Roman"/>
          <w:sz w:val="24"/>
          <w:szCs w:val="24"/>
        </w:rPr>
        <w:t xml:space="preserve"> </w:t>
      </w:r>
      <w:r>
        <w:rPr>
          <w:rFonts w:ascii="Times New Roman" w:hAnsi="Times New Roman" w:cs="Times New Roman"/>
          <w:sz w:val="24"/>
          <w:szCs w:val="24"/>
        </w:rPr>
        <w:t>h</w:t>
      </w:r>
      <w:r w:rsidRPr="003D6A0F">
        <w:rPr>
          <w:rFonts w:ascii="Times New Roman" w:hAnsi="Times New Roman" w:cs="Times New Roman"/>
          <w:sz w:val="24"/>
          <w:szCs w:val="24"/>
        </w:rPr>
        <w:t>ava taşıtına kumanya ve yakıt verilmişse</w:t>
      </w:r>
      <w:r>
        <w:rPr>
          <w:rFonts w:ascii="Times New Roman" w:hAnsi="Times New Roman" w:cs="Times New Roman"/>
          <w:sz w:val="24"/>
          <w:szCs w:val="24"/>
        </w:rPr>
        <w:t xml:space="preserve"> </w:t>
      </w:r>
      <w:r w:rsidRPr="003D6A0F">
        <w:rPr>
          <w:rFonts w:ascii="Times New Roman" w:hAnsi="Times New Roman" w:cs="Times New Roman"/>
          <w:sz w:val="24"/>
          <w:szCs w:val="24"/>
        </w:rPr>
        <w:t>ikram irsaliyesi ve yakıt fişi</w:t>
      </w:r>
      <w:r>
        <w:rPr>
          <w:rFonts w:ascii="Times New Roman" w:hAnsi="Times New Roman" w:cs="Times New Roman"/>
          <w:sz w:val="24"/>
          <w:szCs w:val="24"/>
        </w:rPr>
        <w:t>, iade edilecek ikram varsa ikram iade listesi</w:t>
      </w:r>
      <w:r w:rsidR="00B741CB">
        <w:rPr>
          <w:rFonts w:ascii="Times New Roman" w:hAnsi="Times New Roman" w:cs="Times New Roman"/>
          <w:sz w:val="24"/>
          <w:szCs w:val="24"/>
        </w:rPr>
        <w:t>, varsa gümrüksüz satış yapılacak eşyaya ilişkin liste</w:t>
      </w:r>
      <w:r w:rsidR="00071F00">
        <w:rPr>
          <w:rFonts w:ascii="Times New Roman" w:hAnsi="Times New Roman" w:cs="Times New Roman"/>
          <w:sz w:val="24"/>
          <w:szCs w:val="24"/>
        </w:rPr>
        <w:t xml:space="preserve"> </w:t>
      </w:r>
      <w:r w:rsidR="00067841">
        <w:rPr>
          <w:rFonts w:ascii="Times New Roman" w:hAnsi="Times New Roman" w:cs="Times New Roman"/>
          <w:sz w:val="24"/>
          <w:szCs w:val="24"/>
        </w:rPr>
        <w:t xml:space="preserve">ve </w:t>
      </w:r>
      <w:r w:rsidR="00067841" w:rsidRPr="00067841">
        <w:rPr>
          <w:rFonts w:ascii="Times New Roman" w:hAnsi="Times New Roman" w:cs="Times New Roman"/>
          <w:sz w:val="24"/>
          <w:szCs w:val="24"/>
        </w:rPr>
        <w:t>benzeri belgeler</w:t>
      </w:r>
      <w:r w:rsidRPr="00067841">
        <w:rPr>
          <w:rFonts w:ascii="Times New Roman" w:hAnsi="Times New Roman" w:cs="Times New Roman"/>
          <w:sz w:val="24"/>
          <w:szCs w:val="24"/>
        </w:rPr>
        <w:t xml:space="preserve"> sisteme uygun formatta yükleni</w:t>
      </w:r>
      <w:r w:rsidR="00E839B2" w:rsidRPr="00067841">
        <w:rPr>
          <w:rFonts w:ascii="Times New Roman" w:hAnsi="Times New Roman" w:cs="Times New Roman"/>
          <w:sz w:val="24"/>
          <w:szCs w:val="24"/>
        </w:rPr>
        <w:t xml:space="preserve">r. Uçuşa ilişkin tüm bilgi ve belgelerin </w:t>
      </w:r>
      <w:r w:rsidR="00E839B2" w:rsidRPr="00067841">
        <w:rPr>
          <w:rFonts w:ascii="Times New Roman" w:hAnsi="Times New Roman" w:cs="Times New Roman"/>
          <w:sz w:val="24"/>
          <w:szCs w:val="24"/>
        </w:rPr>
        <w:lastRenderedPageBreak/>
        <w:t xml:space="preserve">tamamlanmasıyla </w:t>
      </w:r>
      <w:r w:rsidR="00B741CB" w:rsidRPr="00067841">
        <w:rPr>
          <w:rFonts w:ascii="Times New Roman" w:hAnsi="Times New Roman" w:cs="Times New Roman"/>
          <w:sz w:val="24"/>
          <w:szCs w:val="24"/>
        </w:rPr>
        <w:t xml:space="preserve">havayolu beyanı gümrüğe </w:t>
      </w:r>
      <w:r w:rsidR="00E839B2" w:rsidRPr="00067841">
        <w:rPr>
          <w:rFonts w:ascii="Times New Roman" w:hAnsi="Times New Roman" w:cs="Times New Roman"/>
          <w:sz w:val="24"/>
          <w:szCs w:val="24"/>
        </w:rPr>
        <w:t>sunularak tescil numarası alınır.</w:t>
      </w:r>
      <w:r w:rsidR="00C2282B">
        <w:rPr>
          <w:rFonts w:ascii="Times New Roman" w:hAnsi="Times New Roman" w:cs="Times New Roman"/>
          <w:sz w:val="24"/>
          <w:szCs w:val="24"/>
        </w:rPr>
        <w:t xml:space="preserve"> Tescil edilen beyan gümrük idaresin</w:t>
      </w:r>
      <w:r w:rsidR="00541F11">
        <w:rPr>
          <w:rFonts w:ascii="Times New Roman" w:hAnsi="Times New Roman" w:cs="Times New Roman"/>
          <w:sz w:val="24"/>
          <w:szCs w:val="24"/>
        </w:rPr>
        <w:t>den geri gönderilme talep edilmek suretiyle düzeltilebilir.</w:t>
      </w:r>
    </w:p>
    <w:p w14:paraId="1BB096B4" w14:textId="5ABCA348" w:rsidR="003D6A0F" w:rsidRPr="00067841" w:rsidRDefault="00F26EC2" w:rsidP="004D312B">
      <w:pPr>
        <w:pStyle w:val="ListeParagraf"/>
        <w:numPr>
          <w:ilvl w:val="1"/>
          <w:numId w:val="8"/>
        </w:numPr>
        <w:spacing w:after="120"/>
        <w:ind w:left="284" w:firstLine="0"/>
        <w:contextualSpacing w:val="0"/>
        <w:jc w:val="both"/>
        <w:rPr>
          <w:rFonts w:ascii="Times New Roman" w:hAnsi="Times New Roman" w:cs="Times New Roman"/>
          <w:sz w:val="24"/>
          <w:szCs w:val="24"/>
        </w:rPr>
      </w:pPr>
      <w:r w:rsidRPr="00067841">
        <w:rPr>
          <w:rFonts w:ascii="Times New Roman" w:hAnsi="Times New Roman" w:cs="Times New Roman"/>
          <w:sz w:val="24"/>
          <w:szCs w:val="24"/>
        </w:rPr>
        <w:t>Havayolu Beyan Formunun ekleri olan yakıt fişi, ikram irsaliyesi, kargo manifestosu ve gümrüksüz satış yapılacak eşyaya ilişkin belgeler, sistem üzerinden gerekli yetkilendirmeler</w:t>
      </w:r>
      <w:r w:rsidR="00D2303E">
        <w:rPr>
          <w:rFonts w:ascii="Times New Roman" w:hAnsi="Times New Roman" w:cs="Times New Roman"/>
          <w:sz w:val="24"/>
          <w:szCs w:val="24"/>
        </w:rPr>
        <w:t>in</w:t>
      </w:r>
      <w:r w:rsidRPr="00067841">
        <w:rPr>
          <w:rFonts w:ascii="Times New Roman" w:hAnsi="Times New Roman" w:cs="Times New Roman"/>
          <w:sz w:val="24"/>
          <w:szCs w:val="24"/>
        </w:rPr>
        <w:t xml:space="preserve"> yapılması kaydıyla, hava taşıtının indiği veya kalkacağı havalimanında havayolu işleticisine hizmet veren diğer kuruluşlarca da verilebilir. Söz konusu belgelerin bu kuruluşlarca verilmesi durumunda, aksine bilgi olmaması halinde, gümrük idaresince bu belgelerin havayolu işleticisinin bilgisi ve onayı dâhilinde verildiği kabul edilir.</w:t>
      </w:r>
    </w:p>
    <w:p w14:paraId="64100679" w14:textId="77777777" w:rsidR="00E839B2" w:rsidRPr="00E839B2" w:rsidRDefault="00E839B2" w:rsidP="004D312B">
      <w:pPr>
        <w:pStyle w:val="ListeParagraf"/>
        <w:numPr>
          <w:ilvl w:val="1"/>
          <w:numId w:val="8"/>
        </w:numPr>
        <w:spacing w:after="120"/>
        <w:ind w:left="284" w:firstLine="0"/>
        <w:contextualSpacing w:val="0"/>
        <w:jc w:val="both"/>
        <w:rPr>
          <w:rFonts w:ascii="Times New Roman" w:hAnsi="Times New Roman" w:cs="Times New Roman"/>
          <w:color w:val="333333"/>
          <w:sz w:val="24"/>
          <w:szCs w:val="24"/>
        </w:rPr>
      </w:pPr>
      <w:r w:rsidRPr="00E839B2">
        <w:rPr>
          <w:rFonts w:ascii="Times New Roman" w:hAnsi="Times New Roman" w:cs="Times New Roman"/>
          <w:sz w:val="24"/>
          <w:szCs w:val="24"/>
        </w:rPr>
        <w:t>Dış hat seferin devamı sayılan hallerde her havalimanı için ayrı bir Havayolu Beyan Formu verilir.</w:t>
      </w:r>
    </w:p>
    <w:p w14:paraId="55D53017" w14:textId="77777777" w:rsidR="00C122AE" w:rsidRPr="00337CFC" w:rsidRDefault="00F9058A" w:rsidP="004D312B">
      <w:pPr>
        <w:pStyle w:val="ListeParagraf"/>
        <w:numPr>
          <w:ilvl w:val="1"/>
          <w:numId w:val="8"/>
        </w:numPr>
        <w:spacing w:after="12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Gümrük idaresince, y</w:t>
      </w:r>
      <w:r w:rsidR="00C122AE" w:rsidRPr="000E2232">
        <w:rPr>
          <w:rFonts w:ascii="Times New Roman" w:hAnsi="Times New Roman" w:cs="Times New Roman"/>
          <w:sz w:val="24"/>
          <w:szCs w:val="24"/>
        </w:rPr>
        <w:t xml:space="preserve">urt dışından </w:t>
      </w:r>
      <w:r w:rsidR="00C122AE" w:rsidRPr="00337CFC">
        <w:rPr>
          <w:rFonts w:ascii="Times New Roman" w:hAnsi="Times New Roman" w:cs="Times New Roman"/>
          <w:sz w:val="24"/>
          <w:szCs w:val="24"/>
        </w:rPr>
        <w:t xml:space="preserve">gelen hava taşıtlarının kontrolü yetkili gümrük idaresi bulunan varış havalimanlarında, yurt dışına giden hava taşıtlarının kontrolü ise yetkili gümrük idaresi bulunan en son kalkış havalimanında </w:t>
      </w:r>
      <w:r w:rsidR="00881CC2" w:rsidRPr="00337CFC">
        <w:rPr>
          <w:rFonts w:ascii="Times New Roman" w:hAnsi="Times New Roman" w:cs="Times New Roman"/>
          <w:sz w:val="24"/>
          <w:szCs w:val="24"/>
        </w:rPr>
        <w:t xml:space="preserve">oluşturulan sefer kayıtları esas alınarak </w:t>
      </w:r>
      <w:r w:rsidR="00C122AE" w:rsidRPr="00337CFC">
        <w:rPr>
          <w:rFonts w:ascii="Times New Roman" w:hAnsi="Times New Roman" w:cs="Times New Roman"/>
          <w:sz w:val="24"/>
          <w:szCs w:val="24"/>
        </w:rPr>
        <w:t>yapılır.</w:t>
      </w:r>
    </w:p>
    <w:p w14:paraId="6EA2BDEA" w14:textId="77777777" w:rsidR="001148A4" w:rsidRPr="008D3846" w:rsidRDefault="00881CC2" w:rsidP="004D312B">
      <w:pPr>
        <w:pStyle w:val="ListeParagraf"/>
        <w:numPr>
          <w:ilvl w:val="1"/>
          <w:numId w:val="8"/>
        </w:numPr>
        <w:spacing w:after="120"/>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G</w:t>
      </w:r>
      <w:r w:rsidR="001148A4" w:rsidRPr="001148A4">
        <w:rPr>
          <w:rFonts w:ascii="Times New Roman" w:hAnsi="Times New Roman" w:cs="Times New Roman"/>
          <w:sz w:val="24"/>
          <w:szCs w:val="24"/>
        </w:rPr>
        <w:t xml:space="preserve">ümrük </w:t>
      </w:r>
      <w:r w:rsidR="001148A4" w:rsidRPr="007D7477">
        <w:rPr>
          <w:rFonts w:ascii="Times New Roman" w:hAnsi="Times New Roman" w:cs="Times New Roman"/>
          <w:sz w:val="24"/>
          <w:szCs w:val="24"/>
        </w:rPr>
        <w:t xml:space="preserve">idaresine sunulan Havayolu Beyan Formu ve ekleri </w:t>
      </w:r>
      <w:r w:rsidR="00720A7D" w:rsidRPr="007D7477">
        <w:rPr>
          <w:rFonts w:ascii="Times New Roman" w:hAnsi="Times New Roman" w:cs="Times New Roman"/>
          <w:sz w:val="24"/>
          <w:szCs w:val="24"/>
        </w:rPr>
        <w:t xml:space="preserve">gümrük idaresince </w:t>
      </w:r>
      <w:r w:rsidR="00C122AE" w:rsidRPr="007D7477">
        <w:rPr>
          <w:rFonts w:ascii="Times New Roman" w:hAnsi="Times New Roman" w:cs="Times New Roman"/>
          <w:sz w:val="24"/>
          <w:szCs w:val="24"/>
        </w:rPr>
        <w:t xml:space="preserve">kontrol </w:t>
      </w:r>
      <w:r w:rsidR="00C122AE" w:rsidRPr="008D3846">
        <w:rPr>
          <w:rFonts w:ascii="Times New Roman" w:hAnsi="Times New Roman" w:cs="Times New Roman"/>
          <w:sz w:val="24"/>
          <w:szCs w:val="24"/>
        </w:rPr>
        <w:t>edilir</w:t>
      </w:r>
      <w:r w:rsidR="001148A4" w:rsidRPr="008D3846">
        <w:rPr>
          <w:rFonts w:ascii="Times New Roman" w:hAnsi="Times New Roman" w:cs="Times New Roman"/>
          <w:sz w:val="24"/>
          <w:szCs w:val="24"/>
        </w:rPr>
        <w:t xml:space="preserve"> ve belgeler arasında bir uyumsuzluk olmaması durumunda sistem üzerinden onaylanır</w:t>
      </w:r>
      <w:r w:rsidR="00C122AE" w:rsidRPr="008D3846">
        <w:rPr>
          <w:rFonts w:ascii="Times New Roman" w:hAnsi="Times New Roman" w:cs="Times New Roman"/>
          <w:sz w:val="24"/>
          <w:szCs w:val="24"/>
        </w:rPr>
        <w:t>.</w:t>
      </w:r>
    </w:p>
    <w:p w14:paraId="0971B98B" w14:textId="1339C2F1" w:rsidR="00526510" w:rsidRPr="008D3846" w:rsidRDefault="001148A4" w:rsidP="00456656">
      <w:pPr>
        <w:pStyle w:val="ListeParagraf"/>
        <w:numPr>
          <w:ilvl w:val="1"/>
          <w:numId w:val="8"/>
        </w:numPr>
        <w:spacing w:after="120"/>
        <w:ind w:left="284" w:firstLine="0"/>
        <w:contextualSpacing w:val="0"/>
        <w:jc w:val="both"/>
        <w:rPr>
          <w:rFonts w:ascii="Times New Roman" w:hAnsi="Times New Roman" w:cs="Times New Roman"/>
          <w:sz w:val="24"/>
          <w:szCs w:val="24"/>
        </w:rPr>
      </w:pPr>
      <w:r w:rsidRPr="008D3846">
        <w:rPr>
          <w:rFonts w:ascii="Times New Roman" w:hAnsi="Times New Roman" w:cs="Times New Roman"/>
          <w:sz w:val="24"/>
          <w:szCs w:val="24"/>
        </w:rPr>
        <w:t xml:space="preserve">Havayolu </w:t>
      </w:r>
      <w:r w:rsidR="00C848F4" w:rsidRPr="008D3846">
        <w:rPr>
          <w:rFonts w:ascii="Times New Roman" w:hAnsi="Times New Roman" w:cs="Times New Roman"/>
          <w:sz w:val="24"/>
          <w:szCs w:val="24"/>
        </w:rPr>
        <w:t>Beyan Formu ile ekindeki belgeler arasında çelişki olması veya ihbar ya da şüphe halinde hava taşıtı ayrıca kontrol edilebilir</w:t>
      </w:r>
      <w:r w:rsidR="00526510" w:rsidRPr="008D3846">
        <w:rPr>
          <w:rFonts w:ascii="Times New Roman" w:hAnsi="Times New Roman" w:cs="Times New Roman"/>
          <w:sz w:val="24"/>
          <w:szCs w:val="24"/>
        </w:rPr>
        <w:t xml:space="preserve"> ve gerektiğinde detaylı arama yapılabilir. Arama sonucunda kumanya, akaryakıt ve eşya bulunan yerler mühür altına alınabilir. Arama sonucu tutanakla tespit edilir ve sisteme yüklenir.</w:t>
      </w:r>
    </w:p>
    <w:p w14:paraId="50C5201B" w14:textId="2839D9F5" w:rsidR="00953B7B" w:rsidRPr="007D7477" w:rsidRDefault="00953B7B" w:rsidP="004D312B">
      <w:pPr>
        <w:pStyle w:val="ListeParagraf"/>
        <w:numPr>
          <w:ilvl w:val="1"/>
          <w:numId w:val="8"/>
        </w:numPr>
        <w:spacing w:after="120"/>
        <w:ind w:left="284" w:firstLine="0"/>
        <w:contextualSpacing w:val="0"/>
        <w:jc w:val="both"/>
        <w:rPr>
          <w:rFonts w:ascii="Times New Roman" w:hAnsi="Times New Roman" w:cs="Times New Roman"/>
          <w:sz w:val="24"/>
          <w:szCs w:val="24"/>
        </w:rPr>
      </w:pPr>
      <w:r w:rsidRPr="008D3846">
        <w:rPr>
          <w:rFonts w:ascii="Times New Roman" w:hAnsi="Times New Roman" w:cs="Times New Roman"/>
          <w:sz w:val="24"/>
          <w:szCs w:val="24"/>
        </w:rPr>
        <w:t>Devlet hava taşıtları, hava harp gemileri</w:t>
      </w:r>
      <w:r w:rsidRPr="007D7477">
        <w:rPr>
          <w:rFonts w:ascii="Times New Roman" w:hAnsi="Times New Roman" w:cs="Times New Roman"/>
          <w:sz w:val="24"/>
          <w:szCs w:val="24"/>
        </w:rPr>
        <w:t xml:space="preserve">, genel havacılık terminalini kullanan özel uçaklar ve hava taksilere ilişkin havayolu beyanları </w:t>
      </w:r>
      <w:proofErr w:type="gramStart"/>
      <w:r w:rsidRPr="007D7477">
        <w:rPr>
          <w:rFonts w:ascii="Times New Roman" w:hAnsi="Times New Roman" w:cs="Times New Roman"/>
          <w:sz w:val="24"/>
          <w:szCs w:val="24"/>
        </w:rPr>
        <w:t>kağıt</w:t>
      </w:r>
      <w:proofErr w:type="gramEnd"/>
      <w:r w:rsidRPr="007D7477">
        <w:rPr>
          <w:rFonts w:ascii="Times New Roman" w:hAnsi="Times New Roman" w:cs="Times New Roman"/>
          <w:sz w:val="24"/>
          <w:szCs w:val="24"/>
        </w:rPr>
        <w:t xml:space="preserve"> ortamında düzenlenebilir.</w:t>
      </w:r>
    </w:p>
    <w:p w14:paraId="4E6B4207" w14:textId="21540603" w:rsidR="00761A14" w:rsidRPr="007D7477" w:rsidRDefault="00761A14" w:rsidP="004D312B">
      <w:pPr>
        <w:pStyle w:val="ListeParagraf"/>
        <w:numPr>
          <w:ilvl w:val="1"/>
          <w:numId w:val="8"/>
        </w:numPr>
        <w:spacing w:after="120"/>
        <w:ind w:left="284" w:firstLine="0"/>
        <w:contextualSpacing w:val="0"/>
        <w:jc w:val="both"/>
        <w:rPr>
          <w:rFonts w:ascii="Times New Roman" w:hAnsi="Times New Roman" w:cs="Times New Roman"/>
          <w:sz w:val="24"/>
          <w:szCs w:val="24"/>
        </w:rPr>
      </w:pPr>
      <w:r w:rsidRPr="007D7477">
        <w:rPr>
          <w:rFonts w:ascii="Times New Roman" w:hAnsi="Times New Roman" w:cs="Times New Roman"/>
          <w:sz w:val="24"/>
          <w:szCs w:val="24"/>
        </w:rPr>
        <w:t xml:space="preserve">Türkiye Hudut ve Sahiller Sağlık Genel Müdürlüğünce istenen </w:t>
      </w:r>
      <w:r w:rsidR="007D7477" w:rsidRPr="007D7477">
        <w:rPr>
          <w:rFonts w:ascii="Times New Roman" w:hAnsi="Times New Roman" w:cs="Times New Roman"/>
          <w:sz w:val="24"/>
          <w:szCs w:val="24"/>
        </w:rPr>
        <w:t xml:space="preserve">“General </w:t>
      </w:r>
      <w:proofErr w:type="spellStart"/>
      <w:r w:rsidR="007D7477" w:rsidRPr="007D7477">
        <w:rPr>
          <w:rFonts w:ascii="Times New Roman" w:hAnsi="Times New Roman" w:cs="Times New Roman"/>
          <w:sz w:val="24"/>
          <w:szCs w:val="24"/>
        </w:rPr>
        <w:t>Declaration</w:t>
      </w:r>
      <w:proofErr w:type="spellEnd"/>
      <w:r w:rsidR="007D7477" w:rsidRPr="007D7477">
        <w:rPr>
          <w:rFonts w:ascii="Times New Roman" w:hAnsi="Times New Roman" w:cs="Times New Roman"/>
          <w:sz w:val="24"/>
          <w:szCs w:val="24"/>
        </w:rPr>
        <w:t xml:space="preserve"> (GENDEC)” </w:t>
      </w:r>
      <w:r w:rsidRPr="007D7477">
        <w:rPr>
          <w:rFonts w:ascii="Times New Roman" w:hAnsi="Times New Roman" w:cs="Times New Roman"/>
          <w:sz w:val="24"/>
          <w:szCs w:val="24"/>
        </w:rPr>
        <w:t>Formu kaptan imzalı olarak kağıt ortamda alınmaya devam edilir.</w:t>
      </w:r>
    </w:p>
    <w:p w14:paraId="63760D2F" w14:textId="7BBCD5CE" w:rsidR="00FD4D29" w:rsidRDefault="006C4642" w:rsidP="004D312B">
      <w:pPr>
        <w:pStyle w:val="ListeParagraf"/>
        <w:spacing w:after="120"/>
        <w:ind w:left="0" w:firstLine="709"/>
        <w:contextualSpacing w:val="0"/>
        <w:jc w:val="both"/>
        <w:rPr>
          <w:rFonts w:ascii="Times New Roman" w:hAnsi="Times New Roman" w:cs="Times New Roman"/>
          <w:sz w:val="24"/>
          <w:szCs w:val="24"/>
        </w:rPr>
      </w:pPr>
      <w:r w:rsidRPr="007D7477">
        <w:rPr>
          <w:rFonts w:ascii="Times New Roman" w:hAnsi="Times New Roman" w:cs="Times New Roman"/>
          <w:sz w:val="24"/>
          <w:szCs w:val="24"/>
        </w:rPr>
        <w:t>Sistemin kullanımına ilişkin</w:t>
      </w:r>
      <w:r w:rsidR="00700CCE" w:rsidRPr="007D7477">
        <w:rPr>
          <w:rFonts w:ascii="Times New Roman" w:hAnsi="Times New Roman" w:cs="Times New Roman"/>
          <w:sz w:val="24"/>
          <w:szCs w:val="24"/>
        </w:rPr>
        <w:t xml:space="preserve"> güncel</w:t>
      </w:r>
      <w:r w:rsidRPr="007D7477">
        <w:rPr>
          <w:rFonts w:ascii="Times New Roman" w:hAnsi="Times New Roman" w:cs="Times New Roman"/>
          <w:sz w:val="24"/>
          <w:szCs w:val="24"/>
        </w:rPr>
        <w:t xml:space="preserve"> memur </w:t>
      </w:r>
      <w:r w:rsidR="00D2303E">
        <w:rPr>
          <w:rFonts w:ascii="Times New Roman" w:hAnsi="Times New Roman" w:cs="Times New Roman"/>
          <w:sz w:val="24"/>
          <w:szCs w:val="24"/>
        </w:rPr>
        <w:t xml:space="preserve">ve yükümlü </w:t>
      </w:r>
      <w:r w:rsidRPr="007D7477">
        <w:rPr>
          <w:rFonts w:ascii="Times New Roman" w:hAnsi="Times New Roman" w:cs="Times New Roman"/>
          <w:sz w:val="24"/>
          <w:szCs w:val="24"/>
        </w:rPr>
        <w:t xml:space="preserve">kılavuzlarına </w:t>
      </w:r>
      <w:r w:rsidR="003F3CDF" w:rsidRPr="007D7477">
        <w:rPr>
          <w:rFonts w:ascii="Times New Roman" w:hAnsi="Times New Roman" w:cs="Times New Roman"/>
          <w:sz w:val="24"/>
          <w:szCs w:val="24"/>
        </w:rPr>
        <w:t xml:space="preserve">HGBS </w:t>
      </w:r>
      <w:r w:rsidR="00700CCE" w:rsidRPr="007D7477">
        <w:rPr>
          <w:rFonts w:ascii="Times New Roman" w:hAnsi="Times New Roman" w:cs="Times New Roman"/>
          <w:sz w:val="24"/>
          <w:szCs w:val="24"/>
        </w:rPr>
        <w:t>üzerinden</w:t>
      </w:r>
      <w:r w:rsidR="003F3CDF" w:rsidRPr="007D7477">
        <w:rPr>
          <w:rFonts w:ascii="Times New Roman" w:hAnsi="Times New Roman" w:cs="Times New Roman"/>
          <w:sz w:val="24"/>
          <w:szCs w:val="24"/>
        </w:rPr>
        <w:t xml:space="preserve"> erişilebilir.</w:t>
      </w:r>
    </w:p>
    <w:p w14:paraId="42E4B4C4" w14:textId="7CBA4A94" w:rsidR="00FC1F6E" w:rsidRDefault="00FC1F6E" w:rsidP="004D312B">
      <w:pPr>
        <w:pStyle w:val="ListeParagraf"/>
        <w:spacing w:after="120"/>
        <w:ind w:left="0" w:firstLine="709"/>
        <w:contextualSpacing w:val="0"/>
        <w:jc w:val="both"/>
        <w:rPr>
          <w:rFonts w:ascii="Times New Roman" w:hAnsi="Times New Roman" w:cs="Times New Roman"/>
          <w:color w:val="333333"/>
          <w:sz w:val="24"/>
          <w:szCs w:val="24"/>
        </w:rPr>
      </w:pPr>
      <w:r w:rsidRPr="00FC1F6E">
        <w:rPr>
          <w:rFonts w:ascii="Times New Roman" w:hAnsi="Times New Roman" w:cs="Times New Roman"/>
          <w:color w:val="333333"/>
          <w:sz w:val="24"/>
          <w:szCs w:val="24"/>
        </w:rPr>
        <w:t xml:space="preserve">Bu Genelge </w:t>
      </w:r>
      <w:proofErr w:type="gramStart"/>
      <w:r w:rsidR="00074ECA">
        <w:rPr>
          <w:rFonts w:ascii="Times New Roman" w:hAnsi="Times New Roman" w:cs="Times New Roman"/>
          <w:color w:val="333333"/>
          <w:sz w:val="24"/>
          <w:szCs w:val="24"/>
        </w:rPr>
        <w:t>…….</w:t>
      </w:r>
      <w:proofErr w:type="gramEnd"/>
      <w:r w:rsidR="00074ECA">
        <w:rPr>
          <w:rFonts w:ascii="Times New Roman" w:hAnsi="Times New Roman" w:cs="Times New Roman"/>
          <w:color w:val="333333"/>
          <w:sz w:val="24"/>
          <w:szCs w:val="24"/>
        </w:rPr>
        <w:t>.</w:t>
      </w:r>
      <w:r w:rsidRPr="00FC1F6E">
        <w:rPr>
          <w:rFonts w:ascii="Times New Roman" w:hAnsi="Times New Roman" w:cs="Times New Roman"/>
          <w:color w:val="333333"/>
          <w:sz w:val="24"/>
          <w:szCs w:val="24"/>
        </w:rPr>
        <w:t xml:space="preserve"> tarihinde yürürlüğe girer.</w:t>
      </w:r>
    </w:p>
    <w:p w14:paraId="5AF7A43C" w14:textId="77777777" w:rsidR="00DE36E6" w:rsidRDefault="00BB671B" w:rsidP="004D312B">
      <w:pPr>
        <w:pStyle w:val="ListeParagraf"/>
        <w:spacing w:after="120"/>
        <w:ind w:left="0" w:firstLine="709"/>
        <w:contextualSpacing w:val="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Bilgi ve gereğini rica ederim. </w:t>
      </w:r>
    </w:p>
    <w:p w14:paraId="0C9DC5E0" w14:textId="11FE49FD" w:rsidR="00945C27" w:rsidRDefault="00945C27" w:rsidP="00FD4D29">
      <w:pPr>
        <w:pStyle w:val="ListeParagraf"/>
        <w:spacing w:after="240"/>
        <w:ind w:left="0"/>
        <w:contextualSpacing w:val="0"/>
        <w:jc w:val="both"/>
        <w:rPr>
          <w:rFonts w:ascii="Times New Roman" w:hAnsi="Times New Roman" w:cs="Times New Roman"/>
          <w:color w:val="333333"/>
          <w:sz w:val="24"/>
          <w:szCs w:val="24"/>
        </w:rPr>
      </w:pPr>
    </w:p>
    <w:p w14:paraId="6369296D" w14:textId="4AEE4B35" w:rsidR="00945C27" w:rsidRPr="00945C27" w:rsidRDefault="00945C27" w:rsidP="00945C27">
      <w:pPr>
        <w:pStyle w:val="ListeParagraf"/>
        <w:spacing w:after="240"/>
        <w:ind w:left="6521"/>
        <w:contextualSpacing w:val="0"/>
        <w:jc w:val="center"/>
        <w:rPr>
          <w:rFonts w:ascii="Times New Roman" w:hAnsi="Times New Roman" w:cs="Times New Roman"/>
          <w:i/>
          <w:iCs/>
          <w:color w:val="333333"/>
          <w:sz w:val="24"/>
          <w:szCs w:val="24"/>
        </w:rPr>
      </w:pPr>
      <w:proofErr w:type="gramStart"/>
      <w:r w:rsidRPr="00945C27">
        <w:rPr>
          <w:rFonts w:ascii="Times New Roman" w:hAnsi="Times New Roman" w:cs="Times New Roman"/>
          <w:i/>
          <w:iCs/>
          <w:color w:val="333333"/>
          <w:sz w:val="24"/>
          <w:szCs w:val="24"/>
        </w:rPr>
        <w:t>imza</w:t>
      </w:r>
      <w:proofErr w:type="gramEnd"/>
    </w:p>
    <w:p w14:paraId="0646BB3B" w14:textId="77777777" w:rsidR="00945C27" w:rsidRDefault="00945C27" w:rsidP="00FD4D29">
      <w:pPr>
        <w:pStyle w:val="ListeParagraf"/>
        <w:spacing w:after="240"/>
        <w:ind w:left="0"/>
        <w:contextualSpacing w:val="0"/>
        <w:jc w:val="both"/>
        <w:rPr>
          <w:rFonts w:ascii="Times New Roman" w:hAnsi="Times New Roman" w:cs="Times New Roman"/>
          <w:color w:val="333333"/>
          <w:sz w:val="24"/>
          <w:szCs w:val="24"/>
        </w:rPr>
      </w:pPr>
    </w:p>
    <w:p w14:paraId="4DCCAF04" w14:textId="60D7FABB" w:rsidR="00700CCE" w:rsidRDefault="00945C27" w:rsidP="00945C27">
      <w:pPr>
        <w:pStyle w:val="ListeParagraf"/>
        <w:spacing w:after="0"/>
        <w:ind w:left="0"/>
        <w:contextualSpacing w:val="0"/>
        <w:jc w:val="both"/>
        <w:rPr>
          <w:rFonts w:ascii="Times New Roman" w:hAnsi="Times New Roman" w:cs="Times New Roman"/>
          <w:color w:val="333333"/>
          <w:sz w:val="24"/>
          <w:szCs w:val="24"/>
        </w:rPr>
      </w:pPr>
      <w:r>
        <w:rPr>
          <w:rFonts w:ascii="Times New Roman" w:hAnsi="Times New Roman" w:cs="Times New Roman"/>
          <w:color w:val="333333"/>
          <w:sz w:val="24"/>
          <w:szCs w:val="24"/>
        </w:rPr>
        <w:t>Dağıtım</w:t>
      </w:r>
      <w:r w:rsidR="00700CCE">
        <w:rPr>
          <w:rFonts w:ascii="Times New Roman" w:hAnsi="Times New Roman" w:cs="Times New Roman"/>
          <w:color w:val="333333"/>
          <w:sz w:val="24"/>
          <w:szCs w:val="24"/>
        </w:rPr>
        <w:t>:</w:t>
      </w:r>
    </w:p>
    <w:p w14:paraId="28174CEE" w14:textId="0C6D3301" w:rsidR="002649D1" w:rsidRPr="001F1030" w:rsidRDefault="00700CCE" w:rsidP="00945C27">
      <w:pPr>
        <w:pStyle w:val="ListeParagraf"/>
        <w:spacing w:after="0"/>
        <w:ind w:left="0"/>
        <w:contextualSpacing w:val="0"/>
        <w:jc w:val="both"/>
        <w:rPr>
          <w:rFonts w:ascii="Times New Roman" w:hAnsi="Times New Roman" w:cs="Times New Roman"/>
          <w:color w:val="333333"/>
          <w:sz w:val="24"/>
          <w:szCs w:val="24"/>
        </w:rPr>
      </w:pPr>
      <w:r>
        <w:rPr>
          <w:rFonts w:ascii="Times New Roman" w:hAnsi="Times New Roman" w:cs="Times New Roman"/>
          <w:color w:val="333333"/>
          <w:sz w:val="24"/>
          <w:szCs w:val="24"/>
        </w:rPr>
        <w:t>Tüm Gümrük ve Dış Ticaret Bölge Müdürlükleri</w:t>
      </w:r>
    </w:p>
    <w:sectPr w:rsidR="002649D1" w:rsidRPr="001F10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C3C9E" w14:textId="77777777" w:rsidR="00290822" w:rsidRDefault="00290822" w:rsidP="00F702F2">
      <w:pPr>
        <w:spacing w:after="0" w:line="240" w:lineRule="auto"/>
      </w:pPr>
      <w:r>
        <w:separator/>
      </w:r>
    </w:p>
  </w:endnote>
  <w:endnote w:type="continuationSeparator" w:id="0">
    <w:p w14:paraId="1EEDEF24" w14:textId="77777777" w:rsidR="00290822" w:rsidRDefault="00290822" w:rsidP="00F7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592A1" w14:textId="77777777" w:rsidR="00290822" w:rsidRDefault="00290822" w:rsidP="00F702F2">
      <w:pPr>
        <w:spacing w:after="0" w:line="240" w:lineRule="auto"/>
      </w:pPr>
      <w:r>
        <w:separator/>
      </w:r>
    </w:p>
  </w:footnote>
  <w:footnote w:type="continuationSeparator" w:id="0">
    <w:p w14:paraId="54A1EABA" w14:textId="77777777" w:rsidR="00290822" w:rsidRDefault="00290822" w:rsidP="00F70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2C5"/>
    <w:multiLevelType w:val="hybridMultilevel"/>
    <w:tmpl w:val="18689E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A66D4F"/>
    <w:multiLevelType w:val="multilevel"/>
    <w:tmpl w:val="BA222FE4"/>
    <w:lvl w:ilvl="0">
      <w:start w:val="1"/>
      <w:numFmt w:val="upperLetter"/>
      <w:lvlText w:val="%1-"/>
      <w:lvlJc w:val="left"/>
      <w:pPr>
        <w:ind w:left="720" w:hanging="360"/>
      </w:pPr>
      <w:rPr>
        <w:rFonts w:ascii="Times New Roman" w:eastAsiaTheme="minorHAnsi" w:hAnsi="Times New Roman" w:cs="Times New Roman"/>
      </w:rPr>
    </w:lvl>
    <w:lvl w:ilvl="1">
      <w:start w:val="1"/>
      <w:numFmt w:val="decimal"/>
      <w:isLgl/>
      <w:lvlText w:val="%2."/>
      <w:lvlJc w:val="left"/>
      <w:pPr>
        <w:ind w:left="502" w:hanging="360"/>
      </w:pPr>
      <w:rPr>
        <w:rFonts w:ascii="Times New Roman" w:eastAsiaTheme="minorHAnsi" w:hAnsi="Times New Roman" w:cs="Times New Roman"/>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A9521F5"/>
    <w:multiLevelType w:val="hybridMultilevel"/>
    <w:tmpl w:val="D76A8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5C5030"/>
    <w:multiLevelType w:val="multilevel"/>
    <w:tmpl w:val="2F6E116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4B6F29A8"/>
    <w:multiLevelType w:val="hybridMultilevel"/>
    <w:tmpl w:val="79E6E8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61B084F"/>
    <w:multiLevelType w:val="hybridMultilevel"/>
    <w:tmpl w:val="005AFD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CB2FFA"/>
    <w:multiLevelType w:val="multilevel"/>
    <w:tmpl w:val="2F6E116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7BE00C0B"/>
    <w:multiLevelType w:val="multilevel"/>
    <w:tmpl w:val="2F6E116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669868972">
    <w:abstractNumId w:val="0"/>
  </w:num>
  <w:num w:numId="2" w16cid:durableId="192695832">
    <w:abstractNumId w:val="5"/>
  </w:num>
  <w:num w:numId="3" w16cid:durableId="1624916893">
    <w:abstractNumId w:val="3"/>
  </w:num>
  <w:num w:numId="4" w16cid:durableId="1086614253">
    <w:abstractNumId w:val="7"/>
  </w:num>
  <w:num w:numId="5" w16cid:durableId="1336612313">
    <w:abstractNumId w:val="6"/>
  </w:num>
  <w:num w:numId="6" w16cid:durableId="2058697183">
    <w:abstractNumId w:val="4"/>
  </w:num>
  <w:num w:numId="7" w16cid:durableId="1185556502">
    <w:abstractNumId w:val="4"/>
  </w:num>
  <w:num w:numId="8" w16cid:durableId="1315599274">
    <w:abstractNumId w:val="1"/>
  </w:num>
  <w:num w:numId="9" w16cid:durableId="2046520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B3"/>
    <w:rsid w:val="000047BC"/>
    <w:rsid w:val="000069DF"/>
    <w:rsid w:val="00023AAC"/>
    <w:rsid w:val="0003718E"/>
    <w:rsid w:val="000517A5"/>
    <w:rsid w:val="00061515"/>
    <w:rsid w:val="00067841"/>
    <w:rsid w:val="00071F00"/>
    <w:rsid w:val="00074ECA"/>
    <w:rsid w:val="00087E80"/>
    <w:rsid w:val="000D3B40"/>
    <w:rsid w:val="000E2232"/>
    <w:rsid w:val="001148A4"/>
    <w:rsid w:val="0014583D"/>
    <w:rsid w:val="0015224C"/>
    <w:rsid w:val="001B0F04"/>
    <w:rsid w:val="001B35B2"/>
    <w:rsid w:val="001C4AF3"/>
    <w:rsid w:val="001F1030"/>
    <w:rsid w:val="001F18DC"/>
    <w:rsid w:val="00217F05"/>
    <w:rsid w:val="00224810"/>
    <w:rsid w:val="00250E4F"/>
    <w:rsid w:val="00260FC5"/>
    <w:rsid w:val="002649D1"/>
    <w:rsid w:val="00266CE3"/>
    <w:rsid w:val="00280C8D"/>
    <w:rsid w:val="00281481"/>
    <w:rsid w:val="00290822"/>
    <w:rsid w:val="002D5898"/>
    <w:rsid w:val="00300193"/>
    <w:rsid w:val="00330350"/>
    <w:rsid w:val="00337CFC"/>
    <w:rsid w:val="00337E56"/>
    <w:rsid w:val="00353452"/>
    <w:rsid w:val="00390F33"/>
    <w:rsid w:val="003922DF"/>
    <w:rsid w:val="00393438"/>
    <w:rsid w:val="00395A05"/>
    <w:rsid w:val="003A2553"/>
    <w:rsid w:val="003A3AB3"/>
    <w:rsid w:val="003A6089"/>
    <w:rsid w:val="003C0EB1"/>
    <w:rsid w:val="003D6A0F"/>
    <w:rsid w:val="003D7E6B"/>
    <w:rsid w:val="003F3CDF"/>
    <w:rsid w:val="00450494"/>
    <w:rsid w:val="00454974"/>
    <w:rsid w:val="00460D68"/>
    <w:rsid w:val="00484479"/>
    <w:rsid w:val="004C7486"/>
    <w:rsid w:val="004D312B"/>
    <w:rsid w:val="00526510"/>
    <w:rsid w:val="00540CB0"/>
    <w:rsid w:val="00541F11"/>
    <w:rsid w:val="00551B3A"/>
    <w:rsid w:val="005D584E"/>
    <w:rsid w:val="00602E73"/>
    <w:rsid w:val="00631CB8"/>
    <w:rsid w:val="00635247"/>
    <w:rsid w:val="00650C49"/>
    <w:rsid w:val="00657398"/>
    <w:rsid w:val="00662B28"/>
    <w:rsid w:val="006721C6"/>
    <w:rsid w:val="00675F1E"/>
    <w:rsid w:val="006C4642"/>
    <w:rsid w:val="006E1012"/>
    <w:rsid w:val="00700CCE"/>
    <w:rsid w:val="007125AB"/>
    <w:rsid w:val="00716B92"/>
    <w:rsid w:val="00720A7D"/>
    <w:rsid w:val="00761A14"/>
    <w:rsid w:val="00771CAD"/>
    <w:rsid w:val="007C1924"/>
    <w:rsid w:val="007D7477"/>
    <w:rsid w:val="007E3B17"/>
    <w:rsid w:val="0084682C"/>
    <w:rsid w:val="008644FF"/>
    <w:rsid w:val="00881CC2"/>
    <w:rsid w:val="00885084"/>
    <w:rsid w:val="00894BB4"/>
    <w:rsid w:val="008D3846"/>
    <w:rsid w:val="008F2053"/>
    <w:rsid w:val="00910808"/>
    <w:rsid w:val="009332BA"/>
    <w:rsid w:val="00945C27"/>
    <w:rsid w:val="0095006F"/>
    <w:rsid w:val="00951568"/>
    <w:rsid w:val="00953B7B"/>
    <w:rsid w:val="00994F7C"/>
    <w:rsid w:val="009A404F"/>
    <w:rsid w:val="009B0DC0"/>
    <w:rsid w:val="009C6069"/>
    <w:rsid w:val="009E1E6F"/>
    <w:rsid w:val="009F6421"/>
    <w:rsid w:val="00A17906"/>
    <w:rsid w:val="00A32BB8"/>
    <w:rsid w:val="00A34396"/>
    <w:rsid w:val="00A71114"/>
    <w:rsid w:val="00A95BFA"/>
    <w:rsid w:val="00AA310C"/>
    <w:rsid w:val="00AB2D90"/>
    <w:rsid w:val="00AF3D4E"/>
    <w:rsid w:val="00B001CF"/>
    <w:rsid w:val="00B235CA"/>
    <w:rsid w:val="00B27B68"/>
    <w:rsid w:val="00B464BE"/>
    <w:rsid w:val="00B55A17"/>
    <w:rsid w:val="00B64C3B"/>
    <w:rsid w:val="00B741CB"/>
    <w:rsid w:val="00B97C36"/>
    <w:rsid w:val="00BB671B"/>
    <w:rsid w:val="00BD7AB8"/>
    <w:rsid w:val="00C122AE"/>
    <w:rsid w:val="00C2282B"/>
    <w:rsid w:val="00C2372B"/>
    <w:rsid w:val="00C32AB1"/>
    <w:rsid w:val="00C359A6"/>
    <w:rsid w:val="00C82FBE"/>
    <w:rsid w:val="00C848F4"/>
    <w:rsid w:val="00C9647D"/>
    <w:rsid w:val="00CA2C47"/>
    <w:rsid w:val="00CD1EAB"/>
    <w:rsid w:val="00CE23B0"/>
    <w:rsid w:val="00D2303E"/>
    <w:rsid w:val="00D31E42"/>
    <w:rsid w:val="00D372A4"/>
    <w:rsid w:val="00DC3221"/>
    <w:rsid w:val="00DD450F"/>
    <w:rsid w:val="00DD717A"/>
    <w:rsid w:val="00DE36E6"/>
    <w:rsid w:val="00E551FC"/>
    <w:rsid w:val="00E70D05"/>
    <w:rsid w:val="00E76ACD"/>
    <w:rsid w:val="00E839B2"/>
    <w:rsid w:val="00EE2BEC"/>
    <w:rsid w:val="00EE31CE"/>
    <w:rsid w:val="00EF4B95"/>
    <w:rsid w:val="00EF7253"/>
    <w:rsid w:val="00F15D38"/>
    <w:rsid w:val="00F26EC2"/>
    <w:rsid w:val="00F37E40"/>
    <w:rsid w:val="00F702F2"/>
    <w:rsid w:val="00F9058A"/>
    <w:rsid w:val="00FC1F6E"/>
    <w:rsid w:val="00FD1E34"/>
    <w:rsid w:val="00FD4D29"/>
    <w:rsid w:val="00FF7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E8E8E"/>
  <w15:chartTrackingRefBased/>
  <w15:docId w15:val="{AFD55171-79AA-44AC-8E76-A113274A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uiPriority w:val="99"/>
    <w:qFormat/>
    <w:rsid w:val="003A3AB3"/>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paragraph" w:styleId="ListeParagraf">
    <w:name w:val="List Paragraph"/>
    <w:basedOn w:val="Normal"/>
    <w:uiPriority w:val="34"/>
    <w:qFormat/>
    <w:rsid w:val="00631CB8"/>
    <w:pPr>
      <w:ind w:left="720"/>
      <w:contextualSpacing/>
    </w:pPr>
  </w:style>
  <w:style w:type="paragraph" w:styleId="BalonMetni">
    <w:name w:val="Balloon Text"/>
    <w:basedOn w:val="Normal"/>
    <w:link w:val="BalonMetniChar"/>
    <w:uiPriority w:val="99"/>
    <w:semiHidden/>
    <w:unhideWhenUsed/>
    <w:rsid w:val="00A711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1114"/>
    <w:rPr>
      <w:rFonts w:ascii="Segoe UI" w:hAnsi="Segoe UI" w:cs="Segoe UI"/>
      <w:sz w:val="18"/>
      <w:szCs w:val="18"/>
    </w:rPr>
  </w:style>
  <w:style w:type="character" w:styleId="AklamaBavurusu">
    <w:name w:val="annotation reference"/>
    <w:basedOn w:val="VarsaylanParagrafYazTipi"/>
    <w:uiPriority w:val="99"/>
    <w:semiHidden/>
    <w:unhideWhenUsed/>
    <w:rsid w:val="003D7E6B"/>
    <w:rPr>
      <w:sz w:val="16"/>
      <w:szCs w:val="16"/>
    </w:rPr>
  </w:style>
  <w:style w:type="paragraph" w:styleId="AklamaMetni">
    <w:name w:val="annotation text"/>
    <w:basedOn w:val="Normal"/>
    <w:link w:val="AklamaMetniChar"/>
    <w:uiPriority w:val="99"/>
    <w:semiHidden/>
    <w:unhideWhenUsed/>
    <w:rsid w:val="003D7E6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7E6B"/>
    <w:rPr>
      <w:sz w:val="20"/>
      <w:szCs w:val="20"/>
    </w:rPr>
  </w:style>
  <w:style w:type="paragraph" w:styleId="AklamaKonusu">
    <w:name w:val="annotation subject"/>
    <w:basedOn w:val="AklamaMetni"/>
    <w:next w:val="AklamaMetni"/>
    <w:link w:val="AklamaKonusuChar"/>
    <w:uiPriority w:val="99"/>
    <w:semiHidden/>
    <w:unhideWhenUsed/>
    <w:rsid w:val="003D7E6B"/>
    <w:rPr>
      <w:b/>
      <w:bCs/>
    </w:rPr>
  </w:style>
  <w:style w:type="character" w:customStyle="1" w:styleId="AklamaKonusuChar">
    <w:name w:val="Açıklama Konusu Char"/>
    <w:basedOn w:val="AklamaMetniChar"/>
    <w:link w:val="AklamaKonusu"/>
    <w:uiPriority w:val="99"/>
    <w:semiHidden/>
    <w:rsid w:val="003D7E6B"/>
    <w:rPr>
      <w:b/>
      <w:bCs/>
      <w:sz w:val="20"/>
      <w:szCs w:val="20"/>
    </w:rPr>
  </w:style>
  <w:style w:type="character" w:styleId="Gl">
    <w:name w:val="Strong"/>
    <w:basedOn w:val="VarsaylanParagrafYazTipi"/>
    <w:uiPriority w:val="22"/>
    <w:qFormat/>
    <w:rsid w:val="00AA310C"/>
    <w:rPr>
      <w:b/>
      <w:bCs/>
    </w:rPr>
  </w:style>
  <w:style w:type="paragraph" w:styleId="z-Formunst">
    <w:name w:val="HTML Top of Form"/>
    <w:basedOn w:val="Normal"/>
    <w:next w:val="Normal"/>
    <w:link w:val="z-FormunstChar"/>
    <w:hidden/>
    <w:uiPriority w:val="99"/>
    <w:semiHidden/>
    <w:unhideWhenUsed/>
    <w:rsid w:val="00AA310C"/>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AA310C"/>
    <w:rPr>
      <w:rFonts w:ascii="Arial" w:eastAsia="Times New Roman" w:hAnsi="Arial" w:cs="Arial"/>
      <w:vanish/>
      <w:sz w:val="16"/>
      <w:szCs w:val="16"/>
      <w:lang w:eastAsia="tr-TR"/>
    </w:rPr>
  </w:style>
  <w:style w:type="paragraph" w:styleId="NormalWeb">
    <w:name w:val="Normal (Web)"/>
    <w:basedOn w:val="Normal"/>
    <w:uiPriority w:val="99"/>
    <w:semiHidden/>
    <w:unhideWhenUsed/>
    <w:rsid w:val="00AA31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AA310C"/>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AA310C"/>
    <w:rPr>
      <w:rFonts w:ascii="Arial" w:eastAsia="Times New Roman" w:hAnsi="Arial" w:cs="Arial"/>
      <w:vanish/>
      <w:sz w:val="16"/>
      <w:szCs w:val="16"/>
      <w:lang w:eastAsia="tr-TR"/>
    </w:rPr>
  </w:style>
  <w:style w:type="character" w:styleId="Kpr">
    <w:name w:val="Hyperlink"/>
    <w:basedOn w:val="VarsaylanParagrafYazTipi"/>
    <w:uiPriority w:val="99"/>
    <w:semiHidden/>
    <w:unhideWhenUsed/>
    <w:rsid w:val="00AA3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42744">
      <w:bodyDiv w:val="1"/>
      <w:marLeft w:val="0"/>
      <w:marRight w:val="0"/>
      <w:marTop w:val="0"/>
      <w:marBottom w:val="0"/>
      <w:divBdr>
        <w:top w:val="none" w:sz="0" w:space="0" w:color="auto"/>
        <w:left w:val="none" w:sz="0" w:space="0" w:color="auto"/>
        <w:bottom w:val="none" w:sz="0" w:space="0" w:color="auto"/>
        <w:right w:val="none" w:sz="0" w:space="0" w:color="auto"/>
      </w:divBdr>
    </w:div>
    <w:div w:id="357393522">
      <w:bodyDiv w:val="1"/>
      <w:marLeft w:val="0"/>
      <w:marRight w:val="0"/>
      <w:marTop w:val="0"/>
      <w:marBottom w:val="0"/>
      <w:divBdr>
        <w:top w:val="none" w:sz="0" w:space="0" w:color="auto"/>
        <w:left w:val="none" w:sz="0" w:space="0" w:color="auto"/>
        <w:bottom w:val="none" w:sz="0" w:space="0" w:color="auto"/>
        <w:right w:val="none" w:sz="0" w:space="0" w:color="auto"/>
      </w:divBdr>
    </w:div>
    <w:div w:id="781922527">
      <w:bodyDiv w:val="1"/>
      <w:marLeft w:val="0"/>
      <w:marRight w:val="0"/>
      <w:marTop w:val="0"/>
      <w:marBottom w:val="0"/>
      <w:divBdr>
        <w:top w:val="none" w:sz="0" w:space="0" w:color="auto"/>
        <w:left w:val="none" w:sz="0" w:space="0" w:color="auto"/>
        <w:bottom w:val="none" w:sz="0" w:space="0" w:color="auto"/>
        <w:right w:val="none" w:sz="0" w:space="0" w:color="auto"/>
      </w:divBdr>
    </w:div>
    <w:div w:id="859129100">
      <w:bodyDiv w:val="1"/>
      <w:marLeft w:val="0"/>
      <w:marRight w:val="0"/>
      <w:marTop w:val="0"/>
      <w:marBottom w:val="0"/>
      <w:divBdr>
        <w:top w:val="none" w:sz="0" w:space="0" w:color="auto"/>
        <w:left w:val="none" w:sz="0" w:space="0" w:color="auto"/>
        <w:bottom w:val="none" w:sz="0" w:space="0" w:color="auto"/>
        <w:right w:val="none" w:sz="0" w:space="0" w:color="auto"/>
      </w:divBdr>
    </w:div>
    <w:div w:id="1020933819">
      <w:bodyDiv w:val="1"/>
      <w:marLeft w:val="0"/>
      <w:marRight w:val="0"/>
      <w:marTop w:val="0"/>
      <w:marBottom w:val="0"/>
      <w:divBdr>
        <w:top w:val="none" w:sz="0" w:space="0" w:color="auto"/>
        <w:left w:val="none" w:sz="0" w:space="0" w:color="auto"/>
        <w:bottom w:val="none" w:sz="0" w:space="0" w:color="auto"/>
        <w:right w:val="none" w:sz="0" w:space="0" w:color="auto"/>
      </w:divBdr>
    </w:div>
    <w:div w:id="1158158418">
      <w:bodyDiv w:val="1"/>
      <w:marLeft w:val="0"/>
      <w:marRight w:val="0"/>
      <w:marTop w:val="0"/>
      <w:marBottom w:val="0"/>
      <w:divBdr>
        <w:top w:val="none" w:sz="0" w:space="0" w:color="auto"/>
        <w:left w:val="none" w:sz="0" w:space="0" w:color="auto"/>
        <w:bottom w:val="none" w:sz="0" w:space="0" w:color="auto"/>
        <w:right w:val="none" w:sz="0" w:space="0" w:color="auto"/>
      </w:divBdr>
    </w:div>
    <w:div w:id="1451239128">
      <w:bodyDiv w:val="1"/>
      <w:marLeft w:val="0"/>
      <w:marRight w:val="0"/>
      <w:marTop w:val="0"/>
      <w:marBottom w:val="0"/>
      <w:divBdr>
        <w:top w:val="none" w:sz="0" w:space="0" w:color="auto"/>
        <w:left w:val="none" w:sz="0" w:space="0" w:color="auto"/>
        <w:bottom w:val="none" w:sz="0" w:space="0" w:color="auto"/>
        <w:right w:val="none" w:sz="0" w:space="0" w:color="auto"/>
      </w:divBdr>
    </w:div>
    <w:div w:id="1460144858">
      <w:bodyDiv w:val="1"/>
      <w:marLeft w:val="0"/>
      <w:marRight w:val="0"/>
      <w:marTop w:val="0"/>
      <w:marBottom w:val="0"/>
      <w:divBdr>
        <w:top w:val="none" w:sz="0" w:space="0" w:color="auto"/>
        <w:left w:val="none" w:sz="0" w:space="0" w:color="auto"/>
        <w:bottom w:val="none" w:sz="0" w:space="0" w:color="auto"/>
        <w:right w:val="none" w:sz="0" w:space="0" w:color="auto"/>
      </w:divBdr>
    </w:div>
    <w:div w:id="18975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haluk.akay@ticaret.gov.tr</dc:creator>
  <cp:keywords/>
  <dc:description/>
  <cp:lastModifiedBy>Sena ÇAVDAR</cp:lastModifiedBy>
  <cp:revision>2</cp:revision>
  <cp:lastPrinted>2024-02-01T11:15:00Z</cp:lastPrinted>
  <dcterms:created xsi:type="dcterms:W3CDTF">2025-06-03T10:59:00Z</dcterms:created>
  <dcterms:modified xsi:type="dcterms:W3CDTF">2025-06-03T10:59:00Z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user=10897074770</vt:lpwstr>
  </property>
  <property fmtid="{D5CDD505-2E9C-101B-9397-08002B2CF9AE}" pid="4" name="geodilabeltime">
    <vt:lpwstr>datetime=2025-01-08T07:14:25.567Z</vt:lpwstr>
  </property>
</Properties>
</file>